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FA7" w:rsidRPr="00CB0575" w:rsidRDefault="00907DF3">
      <w:pPr>
        <w:pStyle w:val="TOCHeading"/>
        <w:jc w:val="both"/>
        <w:rPr>
          <w:rFonts w:asciiTheme="minorBidi" w:hAnsiTheme="minorBidi" w:cstheme="minorBidi"/>
          <w:color w:val="auto"/>
          <w:sz w:val="24"/>
          <w:szCs w:val="24"/>
        </w:rPr>
      </w:pPr>
      <w:bookmarkStart w:id="0" w:name="_GoBack"/>
      <w:bookmarkEnd w:id="0"/>
      <w:r w:rsidRPr="00CB0575">
        <w:rPr>
          <w:rFonts w:asciiTheme="minorBidi" w:hAnsiTheme="minorBidi" w:cstheme="minorBidi"/>
          <w:noProof/>
          <w:color w:val="auto"/>
          <w:sz w:val="24"/>
          <w:szCs w:val="24"/>
          <w:lang w:val="en-US"/>
        </w:rPr>
        <w:drawing>
          <wp:anchor distT="0" distB="0" distL="114300" distR="114300" simplePos="0" relativeHeight="251658240" behindDoc="0" locked="0" layoutInCell="1" allowOverlap="1" wp14:anchorId="25C0884E" wp14:editId="6639DFAA">
            <wp:simplePos x="0" y="0"/>
            <wp:positionH relativeFrom="page">
              <wp:align>center</wp:align>
            </wp:positionH>
            <wp:positionV relativeFrom="paragraph">
              <wp:posOffset>458470</wp:posOffset>
            </wp:positionV>
            <wp:extent cx="895350" cy="809625"/>
            <wp:effectExtent l="0" t="0" r="0" b="9525"/>
            <wp:wrapNone/>
            <wp:docPr id="1" name="Picture 1" descr="logo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FA7" w:rsidRPr="00CB0575" w:rsidRDefault="00540FA7">
      <w:pPr>
        <w:pStyle w:val="TOCHeading"/>
        <w:jc w:val="both"/>
        <w:rPr>
          <w:rFonts w:asciiTheme="minorBidi" w:hAnsiTheme="minorBidi" w:cstheme="minorBidi"/>
          <w:color w:val="auto"/>
          <w:sz w:val="24"/>
          <w:szCs w:val="24"/>
        </w:rPr>
      </w:pPr>
    </w:p>
    <w:p w:rsidR="00540FA7" w:rsidRPr="00CB0575" w:rsidRDefault="00540FA7">
      <w:pPr>
        <w:pStyle w:val="TOCHeading"/>
        <w:jc w:val="both"/>
        <w:rPr>
          <w:rFonts w:asciiTheme="minorBidi" w:hAnsiTheme="minorBidi" w:cstheme="minorBidi"/>
          <w:color w:val="auto"/>
          <w:sz w:val="24"/>
          <w:szCs w:val="24"/>
        </w:rPr>
      </w:pPr>
    </w:p>
    <w:p w:rsidR="00540FA7" w:rsidRPr="00CB0575" w:rsidRDefault="00540FA7">
      <w:pPr>
        <w:jc w:val="center"/>
        <w:rPr>
          <w:rFonts w:asciiTheme="minorBidi" w:hAnsiTheme="minorBidi" w:cstheme="minorBidi"/>
          <w:b/>
          <w:sz w:val="24"/>
          <w:szCs w:val="24"/>
        </w:rPr>
      </w:pPr>
    </w:p>
    <w:p w:rsidR="00540FA7" w:rsidRPr="00CB0575" w:rsidRDefault="00540FA7">
      <w:pPr>
        <w:jc w:val="center"/>
        <w:rPr>
          <w:rFonts w:asciiTheme="minorBidi" w:hAnsiTheme="minorBidi" w:cstheme="minorBidi"/>
          <w:b/>
          <w:sz w:val="24"/>
          <w:szCs w:val="24"/>
        </w:rPr>
      </w:pPr>
    </w:p>
    <w:p w:rsidR="00540FA7" w:rsidRPr="00CB0575" w:rsidRDefault="00E811D5" w:rsidP="00E811D5">
      <w:pPr>
        <w:jc w:val="center"/>
        <w:rPr>
          <w:rFonts w:asciiTheme="minorBidi" w:hAnsiTheme="minorBidi" w:cstheme="minorBidi"/>
          <w:b/>
          <w:sz w:val="40"/>
          <w:szCs w:val="40"/>
          <w:lang w:val="fr-FR"/>
        </w:rPr>
      </w:pPr>
      <w:r w:rsidRPr="00CB0575">
        <w:rPr>
          <w:rFonts w:asciiTheme="minorBidi" w:hAnsiTheme="minorBidi" w:cstheme="minorBidi"/>
          <w:b/>
          <w:sz w:val="40"/>
          <w:szCs w:val="40"/>
          <w:lang w:val="fr-FR"/>
        </w:rPr>
        <w:t>POLITIQUE DE L’U</w:t>
      </w:r>
      <w:r w:rsidR="00E11B2B" w:rsidRPr="00CB0575">
        <w:rPr>
          <w:rFonts w:asciiTheme="minorBidi" w:hAnsiTheme="minorBidi" w:cstheme="minorBidi"/>
          <w:b/>
          <w:sz w:val="40"/>
          <w:szCs w:val="40"/>
          <w:lang w:val="fr-FR"/>
        </w:rPr>
        <w:t>NION</w:t>
      </w:r>
      <w:r w:rsidRPr="00CB0575">
        <w:rPr>
          <w:rFonts w:asciiTheme="minorBidi" w:hAnsiTheme="minorBidi" w:cstheme="minorBidi"/>
          <w:b/>
          <w:sz w:val="40"/>
          <w:szCs w:val="40"/>
          <w:lang w:val="fr-FR"/>
        </w:rPr>
        <w:t xml:space="preserve"> AFRICAINE SUR LA CONDUITE ET LA </w:t>
      </w:r>
      <w:r w:rsidR="00E11B2B" w:rsidRPr="00CB0575">
        <w:rPr>
          <w:rFonts w:asciiTheme="minorBidi" w:hAnsiTheme="minorBidi" w:cstheme="minorBidi"/>
          <w:b/>
          <w:sz w:val="40"/>
          <w:szCs w:val="40"/>
          <w:lang w:val="fr-FR"/>
        </w:rPr>
        <w:t>DISCIPLINE</w:t>
      </w:r>
    </w:p>
    <w:p w:rsidR="00540FA7" w:rsidRPr="00CB0575" w:rsidRDefault="00E811D5" w:rsidP="00DC65D2">
      <w:pPr>
        <w:jc w:val="center"/>
        <w:rPr>
          <w:rFonts w:asciiTheme="minorBidi" w:hAnsiTheme="minorBidi" w:cstheme="minorBidi"/>
          <w:b/>
          <w:sz w:val="24"/>
          <w:szCs w:val="24"/>
          <w:lang w:val="fr-FR"/>
        </w:rPr>
      </w:pPr>
      <w:r w:rsidRPr="00CB0575">
        <w:rPr>
          <w:rFonts w:asciiTheme="minorBidi" w:hAnsiTheme="minorBidi" w:cstheme="minorBidi"/>
          <w:b/>
          <w:sz w:val="40"/>
          <w:szCs w:val="40"/>
          <w:lang w:val="fr-FR"/>
        </w:rPr>
        <w:t xml:space="preserve">DANS LES OPÉRATIONS DE SOUTIEN </w:t>
      </w:r>
      <w:r w:rsidR="00DC65D2">
        <w:rPr>
          <w:rFonts w:asciiTheme="minorBidi" w:hAnsiTheme="minorBidi" w:cstheme="minorBidi"/>
          <w:b/>
          <w:sz w:val="40"/>
          <w:szCs w:val="40"/>
          <w:lang w:val="fr-FR"/>
        </w:rPr>
        <w:t>Á</w:t>
      </w:r>
      <w:r w:rsidRPr="00CB0575">
        <w:rPr>
          <w:rFonts w:asciiTheme="minorBidi" w:hAnsiTheme="minorBidi" w:cstheme="minorBidi"/>
          <w:b/>
          <w:sz w:val="40"/>
          <w:szCs w:val="40"/>
          <w:lang w:val="fr-FR"/>
        </w:rPr>
        <w:t xml:space="preserve"> LA PAIX</w:t>
      </w:r>
      <w:r w:rsidRPr="00CB0575">
        <w:rPr>
          <w:rFonts w:asciiTheme="minorBidi" w:hAnsiTheme="minorBidi" w:cstheme="minorBidi"/>
          <w:b/>
          <w:sz w:val="24"/>
          <w:szCs w:val="24"/>
          <w:lang w:val="fr-FR"/>
        </w:rPr>
        <w:t xml:space="preserve"> </w:t>
      </w:r>
      <w:bookmarkStart w:id="1" w:name="_Toc406003962"/>
      <w:r w:rsidR="00E11B2B" w:rsidRPr="00CB0575">
        <w:rPr>
          <w:rFonts w:asciiTheme="minorBidi" w:hAnsiTheme="minorBidi" w:cstheme="minorBidi"/>
          <w:b/>
          <w:sz w:val="24"/>
          <w:szCs w:val="24"/>
          <w:lang w:val="fr-FR"/>
        </w:rPr>
        <w:br w:type="page"/>
      </w:r>
    </w:p>
    <w:p w:rsidR="00540FA7" w:rsidRPr="00CB0575" w:rsidRDefault="00F61923" w:rsidP="00E811D5">
      <w:pPr>
        <w:pStyle w:val="Heading1"/>
        <w:rPr>
          <w:rFonts w:asciiTheme="minorBidi" w:hAnsiTheme="minorBidi" w:cstheme="minorBidi"/>
          <w:color w:val="auto"/>
          <w:sz w:val="24"/>
          <w:szCs w:val="24"/>
          <w:lang w:val="fr-FR"/>
        </w:rPr>
      </w:pPr>
      <w:bookmarkStart w:id="2" w:name="_Toc389940049"/>
      <w:bookmarkStart w:id="3" w:name="_Toc390180123"/>
      <w:bookmarkStart w:id="4" w:name="_Toc390180622"/>
      <w:bookmarkStart w:id="5" w:name="_Toc406003963"/>
      <w:bookmarkStart w:id="6" w:name="_Toc384795825"/>
      <w:bookmarkEnd w:id="1"/>
      <w:r w:rsidRPr="00CB0575">
        <w:rPr>
          <w:rFonts w:asciiTheme="minorBidi" w:hAnsiTheme="minorBidi" w:cstheme="minorBidi"/>
          <w:color w:val="auto"/>
          <w:sz w:val="24"/>
          <w:szCs w:val="24"/>
          <w:lang w:val="fr-FR"/>
        </w:rPr>
        <w:lastRenderedPageBreak/>
        <w:t>Abréviations</w:t>
      </w:r>
      <w:r w:rsidR="00E11B2B" w:rsidRPr="00CB0575">
        <w:rPr>
          <w:rFonts w:asciiTheme="minorBidi" w:hAnsiTheme="minorBidi" w:cstheme="minorBidi"/>
          <w:color w:val="auto"/>
          <w:sz w:val="24"/>
          <w:szCs w:val="24"/>
          <w:lang w:val="fr-FR"/>
        </w:rPr>
        <w:t xml:space="preserve"> and Acronym</w:t>
      </w:r>
      <w:r w:rsidR="00E811D5" w:rsidRPr="00CB0575">
        <w:rPr>
          <w:rFonts w:asciiTheme="minorBidi" w:hAnsiTheme="minorBidi" w:cstheme="minorBidi"/>
          <w:color w:val="auto"/>
          <w:sz w:val="24"/>
          <w:szCs w:val="24"/>
          <w:lang w:val="fr-FR"/>
        </w:rPr>
        <w:t>e</w:t>
      </w:r>
      <w:r w:rsidR="00E11B2B" w:rsidRPr="00CB0575">
        <w:rPr>
          <w:rFonts w:asciiTheme="minorBidi" w:hAnsiTheme="minorBidi" w:cstheme="minorBidi"/>
          <w:color w:val="auto"/>
          <w:sz w:val="24"/>
          <w:szCs w:val="24"/>
          <w:lang w:val="fr-FR"/>
        </w:rPr>
        <w:t>s</w:t>
      </w:r>
      <w:bookmarkEnd w:id="2"/>
      <w:bookmarkEnd w:id="3"/>
      <w:bookmarkEnd w:id="4"/>
      <w:bookmarkEnd w:id="5"/>
    </w:p>
    <w:bookmarkEnd w:id="6"/>
    <w:p w:rsidR="00540FA7" w:rsidRPr="00CB0575" w:rsidRDefault="00540FA7">
      <w:pPr>
        <w:widowControl w:val="0"/>
        <w:tabs>
          <w:tab w:val="left" w:pos="720"/>
        </w:tabs>
        <w:spacing w:after="0"/>
        <w:jc w:val="both"/>
        <w:rPr>
          <w:rFonts w:asciiTheme="minorBidi" w:hAnsiTheme="minorBidi" w:cstheme="minorBidi"/>
          <w:sz w:val="24"/>
          <w:szCs w:val="24"/>
          <w:lang w:val="fr-FR"/>
        </w:rPr>
      </w:pPr>
    </w:p>
    <w:p w:rsidR="00540FA7" w:rsidRPr="00CB0575" w:rsidRDefault="00E811D5"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 xml:space="preserve">CARIC </w:t>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Capacité africaine de réponse immédiate</w:t>
      </w:r>
      <w:r w:rsidR="00E11B2B" w:rsidRPr="00CB0575">
        <w:rPr>
          <w:rFonts w:asciiTheme="minorBidi" w:hAnsiTheme="minorBidi" w:cstheme="minorBidi"/>
          <w:sz w:val="24"/>
          <w:szCs w:val="24"/>
          <w:lang w:val="fr-FR"/>
        </w:rPr>
        <w:t xml:space="preserve"> </w:t>
      </w:r>
      <w:r w:rsidRPr="00CB0575">
        <w:rPr>
          <w:rFonts w:asciiTheme="minorBidi" w:hAnsiTheme="minorBidi" w:cstheme="minorBidi"/>
          <w:sz w:val="24"/>
          <w:szCs w:val="24"/>
          <w:lang w:val="fr-FR"/>
        </w:rPr>
        <w:t>aux c</w:t>
      </w:r>
      <w:r w:rsidR="00E11B2B" w:rsidRPr="00CB0575">
        <w:rPr>
          <w:rFonts w:asciiTheme="minorBidi" w:hAnsiTheme="minorBidi" w:cstheme="minorBidi"/>
          <w:sz w:val="24"/>
          <w:szCs w:val="24"/>
          <w:lang w:val="fr-FR"/>
        </w:rPr>
        <w:t>ris</w:t>
      </w:r>
      <w:r w:rsidRPr="00CB0575">
        <w:rPr>
          <w:rFonts w:asciiTheme="minorBidi" w:hAnsiTheme="minorBidi" w:cstheme="minorBidi"/>
          <w:sz w:val="24"/>
          <w:szCs w:val="24"/>
          <w:lang w:val="fr-FR"/>
        </w:rPr>
        <w:t>es</w:t>
      </w:r>
      <w:r w:rsidR="00E11B2B" w:rsidRPr="00CB0575">
        <w:rPr>
          <w:rFonts w:asciiTheme="minorBidi" w:hAnsiTheme="minorBidi" w:cstheme="minorBidi"/>
          <w:sz w:val="24"/>
          <w:szCs w:val="24"/>
          <w:lang w:val="fr-FR"/>
        </w:rPr>
        <w:t xml:space="preserve"> </w:t>
      </w:r>
    </w:p>
    <w:p w:rsidR="00540FA7" w:rsidRPr="00CB0575" w:rsidRDefault="00E11B2B"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A</w:t>
      </w:r>
      <w:r w:rsidR="00E811D5" w:rsidRPr="00CB0575">
        <w:rPr>
          <w:rFonts w:asciiTheme="minorBidi" w:hAnsiTheme="minorBidi" w:cstheme="minorBidi"/>
          <w:sz w:val="24"/>
          <w:szCs w:val="24"/>
          <w:lang w:val="fr-FR"/>
        </w:rPr>
        <w:t>G</w:t>
      </w:r>
      <w:r w:rsidRPr="00CB0575">
        <w:rPr>
          <w:rFonts w:asciiTheme="minorBidi" w:hAnsiTheme="minorBidi" w:cstheme="minorBidi"/>
          <w:sz w:val="24"/>
          <w:szCs w:val="24"/>
          <w:lang w:val="fr-FR"/>
        </w:rPr>
        <w:t>RM</w:t>
      </w:r>
      <w:r w:rsidRPr="00CB0575">
        <w:rPr>
          <w:rFonts w:asciiTheme="minorBidi" w:hAnsiTheme="minorBidi" w:cstheme="minorBidi"/>
          <w:sz w:val="24"/>
          <w:szCs w:val="24"/>
          <w:lang w:val="fr-FR"/>
        </w:rPr>
        <w:tab/>
        <w:t xml:space="preserve">Administration </w:t>
      </w:r>
      <w:r w:rsidR="00E811D5" w:rsidRPr="00CB0575">
        <w:rPr>
          <w:rFonts w:asciiTheme="minorBidi" w:hAnsiTheme="minorBidi" w:cstheme="minorBidi"/>
          <w:sz w:val="24"/>
          <w:szCs w:val="24"/>
          <w:lang w:val="fr-FR"/>
        </w:rPr>
        <w:t>et gestion des ressources h</w:t>
      </w:r>
      <w:r w:rsidRPr="00CB0575">
        <w:rPr>
          <w:rFonts w:asciiTheme="minorBidi" w:hAnsiTheme="minorBidi" w:cstheme="minorBidi"/>
          <w:sz w:val="24"/>
          <w:szCs w:val="24"/>
          <w:lang w:val="fr-FR"/>
        </w:rPr>
        <w:t>uma</w:t>
      </w:r>
      <w:r w:rsidR="00E811D5" w:rsidRPr="00CB0575">
        <w:rPr>
          <w:rFonts w:asciiTheme="minorBidi" w:hAnsiTheme="minorBidi" w:cstheme="minorBidi"/>
          <w:sz w:val="24"/>
          <w:szCs w:val="24"/>
          <w:lang w:val="fr-FR"/>
        </w:rPr>
        <w:t>i</w:t>
      </w:r>
      <w:r w:rsidRPr="00CB0575">
        <w:rPr>
          <w:rFonts w:asciiTheme="minorBidi" w:hAnsiTheme="minorBidi" w:cstheme="minorBidi"/>
          <w:sz w:val="24"/>
          <w:szCs w:val="24"/>
          <w:lang w:val="fr-FR"/>
        </w:rPr>
        <w:t>n</w:t>
      </w:r>
      <w:r w:rsidR="00E811D5" w:rsidRPr="00CB0575">
        <w:rPr>
          <w:rFonts w:asciiTheme="minorBidi" w:hAnsiTheme="minorBidi" w:cstheme="minorBidi"/>
          <w:sz w:val="24"/>
          <w:szCs w:val="24"/>
          <w:lang w:val="fr-FR"/>
        </w:rPr>
        <w:t>es</w:t>
      </w:r>
      <w:r w:rsidRPr="00CB0575">
        <w:rPr>
          <w:rFonts w:asciiTheme="minorBidi" w:hAnsiTheme="minorBidi" w:cstheme="minorBidi"/>
          <w:sz w:val="24"/>
          <w:szCs w:val="24"/>
          <w:lang w:val="fr-FR"/>
        </w:rPr>
        <w:t xml:space="preserve"> </w:t>
      </w:r>
    </w:p>
    <w:p w:rsidR="00540FA7" w:rsidRPr="00CB0575" w:rsidRDefault="00E811D5"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FAA</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 xml:space="preserve">Force africaine en attente </w:t>
      </w:r>
      <w:r w:rsidR="00E11B2B" w:rsidRPr="00CB0575">
        <w:rPr>
          <w:rFonts w:asciiTheme="minorBidi" w:hAnsiTheme="minorBidi" w:cstheme="minorBidi"/>
          <w:sz w:val="24"/>
          <w:szCs w:val="24"/>
          <w:lang w:val="fr-FR"/>
        </w:rPr>
        <w:t xml:space="preserve"> </w:t>
      </w:r>
    </w:p>
    <w:p w:rsidR="00540FA7" w:rsidRPr="00CB0575" w:rsidRDefault="00E811D5"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noProof/>
          <w:sz w:val="24"/>
          <w:szCs w:val="24"/>
          <w:lang w:val="fr-FR"/>
        </w:rPr>
        <w:t>UA</w:t>
      </w:r>
      <w:r w:rsidR="00E11B2B" w:rsidRPr="00CB0575">
        <w:rPr>
          <w:rFonts w:asciiTheme="minorBidi" w:hAnsiTheme="minorBidi" w:cstheme="minorBidi"/>
          <w:noProof/>
          <w:sz w:val="24"/>
          <w:szCs w:val="24"/>
          <w:lang w:val="fr-FR"/>
        </w:rPr>
        <w:tab/>
      </w:r>
      <w:r w:rsidR="00E11B2B" w:rsidRPr="00CB0575">
        <w:rPr>
          <w:rFonts w:asciiTheme="minorBidi" w:hAnsiTheme="minorBidi" w:cstheme="minorBidi"/>
          <w:noProof/>
          <w:sz w:val="24"/>
          <w:szCs w:val="24"/>
          <w:lang w:val="fr-FR"/>
        </w:rPr>
        <w:tab/>
      </w:r>
      <w:r w:rsidRPr="00CB0575">
        <w:rPr>
          <w:rFonts w:asciiTheme="minorBidi" w:hAnsiTheme="minorBidi" w:cstheme="minorBidi"/>
          <w:noProof/>
          <w:sz w:val="24"/>
          <w:szCs w:val="24"/>
          <w:lang w:val="fr-FR"/>
        </w:rPr>
        <w:t xml:space="preserve">Union africaine </w:t>
      </w:r>
      <w:r w:rsidR="00E11B2B" w:rsidRPr="00CB0575">
        <w:rPr>
          <w:rFonts w:asciiTheme="minorBidi" w:hAnsiTheme="minorBidi" w:cstheme="minorBidi"/>
          <w:sz w:val="24"/>
          <w:szCs w:val="24"/>
          <w:lang w:val="fr-FR"/>
        </w:rPr>
        <w:t xml:space="preserve"> </w:t>
      </w:r>
    </w:p>
    <w:p w:rsidR="00540FA7" w:rsidRPr="00CB0575" w:rsidRDefault="00E811D5"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C</w:t>
      </w:r>
      <w:r w:rsidR="00E11B2B" w:rsidRPr="00CB0575">
        <w:rPr>
          <w:rFonts w:asciiTheme="minorBidi" w:hAnsiTheme="minorBidi" w:cstheme="minorBidi"/>
          <w:sz w:val="24"/>
          <w:szCs w:val="24"/>
          <w:lang w:val="fr-FR"/>
        </w:rPr>
        <w:t>U</w:t>
      </w:r>
      <w:r w:rsidRPr="00CB0575">
        <w:rPr>
          <w:rFonts w:asciiTheme="minorBidi" w:hAnsiTheme="minorBidi" w:cstheme="minorBidi"/>
          <w:sz w:val="24"/>
          <w:szCs w:val="24"/>
          <w:lang w:val="fr-FR"/>
        </w:rPr>
        <w:t>A</w:t>
      </w:r>
      <w:r w:rsidR="00E11B2B" w:rsidRPr="00CB0575">
        <w:rPr>
          <w:rFonts w:asciiTheme="minorBidi" w:hAnsiTheme="minorBidi" w:cstheme="minorBidi"/>
          <w:sz w:val="24"/>
          <w:szCs w:val="24"/>
          <w:lang w:val="fr-FR"/>
        </w:rPr>
        <w:t xml:space="preserve"> </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Commission de l’Union africaine</w:t>
      </w:r>
      <w:r w:rsidR="00E11B2B" w:rsidRPr="00CB0575">
        <w:rPr>
          <w:rFonts w:asciiTheme="minorBidi" w:hAnsiTheme="minorBidi" w:cstheme="minorBidi"/>
          <w:sz w:val="24"/>
          <w:szCs w:val="24"/>
          <w:lang w:val="fr-FR"/>
        </w:rPr>
        <w:t xml:space="preserve"> </w:t>
      </w:r>
    </w:p>
    <w:p w:rsidR="00540FA7" w:rsidRPr="00CB0575" w:rsidRDefault="00E811D5"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 xml:space="preserve">Pol de l’UA  </w:t>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 xml:space="preserve">Police de l’Union africaine </w:t>
      </w:r>
      <w:r w:rsidR="00E11B2B" w:rsidRPr="00CB0575">
        <w:rPr>
          <w:rFonts w:asciiTheme="minorBidi" w:hAnsiTheme="minorBidi" w:cstheme="minorBidi"/>
          <w:sz w:val="24"/>
          <w:szCs w:val="24"/>
          <w:lang w:val="fr-FR"/>
        </w:rPr>
        <w:t xml:space="preserve"> </w:t>
      </w:r>
    </w:p>
    <w:p w:rsidR="00540FA7" w:rsidRPr="00CB0575" w:rsidRDefault="00E11B2B"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C&amp;D</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t>Condu</w:t>
      </w:r>
      <w:r w:rsidR="00E811D5" w:rsidRPr="00CB0575">
        <w:rPr>
          <w:rFonts w:asciiTheme="minorBidi" w:hAnsiTheme="minorBidi" w:cstheme="minorBidi"/>
          <w:sz w:val="24"/>
          <w:szCs w:val="24"/>
          <w:lang w:val="fr-FR"/>
        </w:rPr>
        <w:t xml:space="preserve">ite et </w:t>
      </w:r>
      <w:r w:rsidRPr="00CB0575">
        <w:rPr>
          <w:rFonts w:asciiTheme="minorBidi" w:hAnsiTheme="minorBidi" w:cstheme="minorBidi"/>
          <w:sz w:val="24"/>
          <w:szCs w:val="24"/>
          <w:lang w:val="fr-FR"/>
        </w:rPr>
        <w:t>Discipline</w:t>
      </w:r>
    </w:p>
    <w:p w:rsidR="00540FA7" w:rsidRPr="00CB0575" w:rsidRDefault="00E11B2B" w:rsidP="00E811D5">
      <w:pPr>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CC</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r>
      <w:r w:rsidR="00E811D5" w:rsidRPr="00CB0575">
        <w:rPr>
          <w:rFonts w:asciiTheme="minorBidi" w:hAnsiTheme="minorBidi" w:cstheme="minorBidi"/>
          <w:sz w:val="24"/>
          <w:szCs w:val="24"/>
          <w:lang w:val="fr-FR"/>
        </w:rPr>
        <w:t>Commandant du c</w:t>
      </w:r>
      <w:r w:rsidRPr="00CB0575">
        <w:rPr>
          <w:rFonts w:asciiTheme="minorBidi" w:hAnsiTheme="minorBidi" w:cstheme="minorBidi"/>
          <w:sz w:val="24"/>
          <w:szCs w:val="24"/>
          <w:lang w:val="fr-FR"/>
        </w:rPr>
        <w:t xml:space="preserve">ontingent </w:t>
      </w:r>
    </w:p>
    <w:p w:rsidR="00540FA7" w:rsidRPr="00CB0575" w:rsidRDefault="00E811D5" w:rsidP="00E811D5">
      <w:pPr>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U</w:t>
      </w:r>
      <w:r w:rsidR="00E11B2B" w:rsidRPr="00CB0575">
        <w:rPr>
          <w:rFonts w:asciiTheme="minorBidi" w:hAnsiTheme="minorBidi" w:cstheme="minorBidi"/>
          <w:sz w:val="24"/>
          <w:szCs w:val="24"/>
          <w:lang w:val="fr-FR"/>
        </w:rPr>
        <w:t>CD</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Unité de c</w:t>
      </w:r>
      <w:r w:rsidR="00E11B2B" w:rsidRPr="00CB0575">
        <w:rPr>
          <w:rFonts w:asciiTheme="minorBidi" w:hAnsiTheme="minorBidi" w:cstheme="minorBidi"/>
          <w:sz w:val="24"/>
          <w:szCs w:val="24"/>
          <w:lang w:val="fr-FR"/>
        </w:rPr>
        <w:t>ondu</w:t>
      </w:r>
      <w:r w:rsidRPr="00CB0575">
        <w:rPr>
          <w:rFonts w:asciiTheme="minorBidi" w:hAnsiTheme="minorBidi" w:cstheme="minorBidi"/>
          <w:sz w:val="24"/>
          <w:szCs w:val="24"/>
          <w:lang w:val="fr-FR"/>
        </w:rPr>
        <w:t>ite et de d</w:t>
      </w:r>
      <w:r w:rsidR="00E11B2B" w:rsidRPr="00CB0575">
        <w:rPr>
          <w:rFonts w:asciiTheme="minorBidi" w:hAnsiTheme="minorBidi" w:cstheme="minorBidi"/>
          <w:sz w:val="24"/>
          <w:szCs w:val="24"/>
          <w:lang w:val="fr-FR"/>
        </w:rPr>
        <w:t xml:space="preserve">iscipline </w:t>
      </w:r>
    </w:p>
    <w:p w:rsidR="00540FA7" w:rsidRPr="00CB0575" w:rsidRDefault="00E11B2B"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CoC</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t xml:space="preserve">Code </w:t>
      </w:r>
      <w:r w:rsidR="00E811D5" w:rsidRPr="00CB0575">
        <w:rPr>
          <w:rFonts w:asciiTheme="minorBidi" w:hAnsiTheme="minorBidi" w:cstheme="minorBidi"/>
          <w:sz w:val="24"/>
          <w:szCs w:val="24"/>
          <w:lang w:val="fr-FR"/>
        </w:rPr>
        <w:t>de</w:t>
      </w:r>
      <w:r w:rsidRPr="00CB0575">
        <w:rPr>
          <w:rFonts w:asciiTheme="minorBidi" w:hAnsiTheme="minorBidi" w:cstheme="minorBidi"/>
          <w:sz w:val="24"/>
          <w:szCs w:val="24"/>
          <w:lang w:val="fr-FR"/>
        </w:rPr>
        <w:t xml:space="preserve"> </w:t>
      </w:r>
      <w:r w:rsidR="00E811D5" w:rsidRPr="00CB0575">
        <w:rPr>
          <w:rFonts w:asciiTheme="minorBidi" w:hAnsiTheme="minorBidi" w:cstheme="minorBidi"/>
          <w:sz w:val="24"/>
          <w:szCs w:val="24"/>
          <w:lang w:val="fr-FR"/>
        </w:rPr>
        <w:t>c</w:t>
      </w:r>
      <w:r w:rsidRPr="00CB0575">
        <w:rPr>
          <w:rFonts w:asciiTheme="minorBidi" w:hAnsiTheme="minorBidi" w:cstheme="minorBidi"/>
          <w:sz w:val="24"/>
          <w:szCs w:val="24"/>
          <w:lang w:val="fr-FR"/>
        </w:rPr>
        <w:t>ondu</w:t>
      </w:r>
      <w:r w:rsidR="00E811D5" w:rsidRPr="00CB0575">
        <w:rPr>
          <w:rFonts w:asciiTheme="minorBidi" w:hAnsiTheme="minorBidi" w:cstheme="minorBidi"/>
          <w:sz w:val="24"/>
          <w:szCs w:val="24"/>
          <w:lang w:val="fr-FR"/>
        </w:rPr>
        <w:t>ite</w:t>
      </w:r>
    </w:p>
    <w:p w:rsidR="00540FA7" w:rsidRPr="00CB0575" w:rsidRDefault="00E811D5"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C</w:t>
      </w:r>
      <w:r w:rsidR="00E11B2B" w:rsidRPr="00CB0575">
        <w:rPr>
          <w:rFonts w:asciiTheme="minorBidi" w:hAnsiTheme="minorBidi" w:cstheme="minorBidi"/>
          <w:sz w:val="24"/>
          <w:szCs w:val="24"/>
          <w:lang w:val="fr-FR"/>
        </w:rPr>
        <w:t>F</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Commandant de la f</w:t>
      </w:r>
      <w:r w:rsidR="00E11B2B" w:rsidRPr="00CB0575">
        <w:rPr>
          <w:rFonts w:asciiTheme="minorBidi" w:hAnsiTheme="minorBidi" w:cstheme="minorBidi"/>
          <w:sz w:val="24"/>
          <w:szCs w:val="24"/>
          <w:lang w:val="fr-FR"/>
        </w:rPr>
        <w:t xml:space="preserve">orce  </w:t>
      </w:r>
    </w:p>
    <w:p w:rsidR="00540FA7" w:rsidRPr="00CB0575" w:rsidRDefault="00E811D5"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UPC</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Unité de police constituée</w:t>
      </w:r>
    </w:p>
    <w:p w:rsidR="00540FA7" w:rsidRPr="00CB0575" w:rsidRDefault="00ED0184" w:rsidP="00F61923">
      <w:pPr>
        <w:widowControl w:val="0"/>
        <w:tabs>
          <w:tab w:val="left" w:pos="720"/>
        </w:tabs>
        <w:spacing w:after="0"/>
        <w:jc w:val="both"/>
        <w:rPr>
          <w:rFonts w:asciiTheme="minorBidi" w:hAnsiTheme="minorBidi" w:cstheme="minorBidi"/>
          <w:sz w:val="24"/>
          <w:szCs w:val="24"/>
          <w:lang w:val="fr-FR"/>
        </w:rPr>
      </w:pPr>
      <w:r>
        <w:rPr>
          <w:rFonts w:asciiTheme="minorBidi" w:hAnsiTheme="minorBidi" w:cstheme="minorBidi"/>
          <w:sz w:val="24"/>
          <w:szCs w:val="24"/>
          <w:lang w:val="fr-FR"/>
        </w:rPr>
        <w:t>CHEF DE MISSION</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00F61923" w:rsidRPr="00CB0575">
        <w:rPr>
          <w:rFonts w:asciiTheme="minorBidi" w:hAnsiTheme="minorBidi" w:cstheme="minorBidi"/>
          <w:sz w:val="24"/>
          <w:szCs w:val="24"/>
          <w:lang w:val="fr-FR"/>
        </w:rPr>
        <w:t>C</w:t>
      </w:r>
      <w:r w:rsidR="00E811D5" w:rsidRPr="00CB0575">
        <w:rPr>
          <w:rFonts w:asciiTheme="minorBidi" w:hAnsiTheme="minorBidi" w:cstheme="minorBidi"/>
          <w:sz w:val="24"/>
          <w:szCs w:val="24"/>
          <w:lang w:val="fr-FR"/>
        </w:rPr>
        <w:t xml:space="preserve">hef de la mission </w:t>
      </w:r>
    </w:p>
    <w:p w:rsidR="00540FA7" w:rsidRPr="00CB0575" w:rsidRDefault="00E11B2B" w:rsidP="00E811D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IEC</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t>Information</w:t>
      </w:r>
      <w:r w:rsidR="00E811D5" w:rsidRPr="00CB0575">
        <w:rPr>
          <w:rFonts w:asciiTheme="minorBidi" w:hAnsiTheme="minorBidi" w:cstheme="minorBidi"/>
          <w:sz w:val="24"/>
          <w:szCs w:val="24"/>
          <w:lang w:val="fr-FR"/>
        </w:rPr>
        <w:t>,</w:t>
      </w:r>
      <w:r w:rsidRPr="00CB0575">
        <w:rPr>
          <w:rFonts w:asciiTheme="minorBidi" w:hAnsiTheme="minorBidi" w:cstheme="minorBidi"/>
          <w:sz w:val="24"/>
          <w:szCs w:val="24"/>
          <w:lang w:val="fr-FR"/>
        </w:rPr>
        <w:t xml:space="preserve"> </w:t>
      </w:r>
      <w:r w:rsidR="00E811D5" w:rsidRPr="00CB0575">
        <w:rPr>
          <w:rFonts w:asciiTheme="minorBidi" w:hAnsiTheme="minorBidi" w:cstheme="minorBidi"/>
          <w:sz w:val="24"/>
          <w:szCs w:val="24"/>
          <w:lang w:val="fr-FR"/>
        </w:rPr>
        <w:t>é</w:t>
      </w:r>
      <w:r w:rsidRPr="00CB0575">
        <w:rPr>
          <w:rFonts w:asciiTheme="minorBidi" w:hAnsiTheme="minorBidi" w:cstheme="minorBidi"/>
          <w:sz w:val="24"/>
          <w:szCs w:val="24"/>
          <w:lang w:val="fr-FR"/>
        </w:rPr>
        <w:t xml:space="preserve">ducation </w:t>
      </w:r>
      <w:r w:rsidR="00E811D5" w:rsidRPr="00CB0575">
        <w:rPr>
          <w:rFonts w:asciiTheme="minorBidi" w:hAnsiTheme="minorBidi" w:cstheme="minorBidi"/>
          <w:sz w:val="24"/>
          <w:szCs w:val="24"/>
          <w:lang w:val="fr-FR"/>
        </w:rPr>
        <w:t>et c</w:t>
      </w:r>
      <w:r w:rsidRPr="00CB0575">
        <w:rPr>
          <w:rFonts w:asciiTheme="minorBidi" w:hAnsiTheme="minorBidi" w:cstheme="minorBidi"/>
          <w:sz w:val="24"/>
          <w:szCs w:val="24"/>
          <w:lang w:val="fr-FR"/>
        </w:rPr>
        <w:t xml:space="preserve">ommunication </w:t>
      </w:r>
    </w:p>
    <w:p w:rsidR="00E811D5" w:rsidRPr="00CB0575" w:rsidRDefault="00E811D5" w:rsidP="00293115">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D</w:t>
      </w:r>
      <w:r w:rsidR="00293115" w:rsidRPr="00CB0575">
        <w:rPr>
          <w:rFonts w:asciiTheme="minorBidi" w:hAnsiTheme="minorBidi" w:cstheme="minorBidi"/>
          <w:sz w:val="24"/>
          <w:szCs w:val="24"/>
          <w:lang w:val="fr-FR"/>
        </w:rPr>
        <w:t>I</w:t>
      </w:r>
      <w:r w:rsidR="00E11B2B" w:rsidRPr="00CB0575">
        <w:rPr>
          <w:rFonts w:asciiTheme="minorBidi" w:hAnsiTheme="minorBidi" w:cstheme="minorBidi"/>
          <w:sz w:val="24"/>
          <w:szCs w:val="24"/>
          <w:lang w:val="fr-FR"/>
        </w:rPr>
        <w:t>H</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 xml:space="preserve">Droit </w:t>
      </w:r>
      <w:r w:rsidR="00293115" w:rsidRPr="00CB0575">
        <w:rPr>
          <w:rFonts w:asciiTheme="minorBidi" w:hAnsiTheme="minorBidi" w:cstheme="minorBidi"/>
          <w:sz w:val="24"/>
          <w:szCs w:val="24"/>
          <w:lang w:val="fr-FR"/>
        </w:rPr>
        <w:t xml:space="preserve">international </w:t>
      </w:r>
      <w:r w:rsidRPr="00CB0575">
        <w:rPr>
          <w:rFonts w:asciiTheme="minorBidi" w:hAnsiTheme="minorBidi" w:cstheme="minorBidi"/>
          <w:sz w:val="24"/>
          <w:szCs w:val="24"/>
          <w:lang w:val="fr-FR"/>
        </w:rPr>
        <w:t>h</w:t>
      </w:r>
      <w:r w:rsidR="00E11B2B" w:rsidRPr="00CB0575">
        <w:rPr>
          <w:rFonts w:asciiTheme="minorBidi" w:hAnsiTheme="minorBidi" w:cstheme="minorBidi"/>
          <w:sz w:val="24"/>
          <w:szCs w:val="24"/>
          <w:lang w:val="fr-FR"/>
        </w:rPr>
        <w:t>umanita</w:t>
      </w:r>
      <w:r w:rsidRPr="00CB0575">
        <w:rPr>
          <w:rFonts w:asciiTheme="minorBidi" w:hAnsiTheme="minorBidi" w:cstheme="minorBidi"/>
          <w:sz w:val="24"/>
          <w:szCs w:val="24"/>
          <w:lang w:val="fr-FR"/>
        </w:rPr>
        <w:t xml:space="preserve">ire </w:t>
      </w:r>
    </w:p>
    <w:p w:rsidR="00540FA7" w:rsidRPr="00CB0575" w:rsidRDefault="00DC65D2" w:rsidP="00DC65D2">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DIDH</w:t>
      </w:r>
      <w:r>
        <w:rPr>
          <w:rFonts w:asciiTheme="minorBidi" w:hAnsiTheme="minorBidi" w:cstheme="minorBidi"/>
          <w:sz w:val="24"/>
          <w:szCs w:val="24"/>
          <w:lang w:val="fr-FR"/>
        </w:rPr>
        <w:t xml:space="preserve">             </w:t>
      </w:r>
      <w:r w:rsidR="00E811D5" w:rsidRPr="00CB0575">
        <w:rPr>
          <w:rFonts w:asciiTheme="minorBidi" w:hAnsiTheme="minorBidi" w:cstheme="minorBidi"/>
          <w:sz w:val="24"/>
          <w:szCs w:val="24"/>
          <w:lang w:val="fr-FR"/>
        </w:rPr>
        <w:t xml:space="preserve">Droit </w:t>
      </w:r>
      <w:r w:rsidR="00CB0575" w:rsidRPr="00CB0575">
        <w:rPr>
          <w:rFonts w:asciiTheme="minorBidi" w:hAnsiTheme="minorBidi" w:cstheme="minorBidi"/>
          <w:sz w:val="24"/>
          <w:szCs w:val="24"/>
          <w:lang w:val="fr-FR"/>
        </w:rPr>
        <w:t>International</w:t>
      </w:r>
      <w:r w:rsidR="00E811D5" w:rsidRPr="00CB0575">
        <w:rPr>
          <w:rFonts w:asciiTheme="minorBidi" w:hAnsiTheme="minorBidi" w:cstheme="minorBidi"/>
          <w:sz w:val="24"/>
          <w:szCs w:val="24"/>
          <w:lang w:val="fr-FR"/>
        </w:rPr>
        <w:t xml:space="preserve"> des droits de l’homme </w:t>
      </w:r>
    </w:p>
    <w:p w:rsidR="00540FA7" w:rsidRPr="00CB0575" w:rsidRDefault="00ED74E4" w:rsidP="00ED74E4">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PA</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Protocole d’accord</w:t>
      </w:r>
    </w:p>
    <w:p w:rsidR="00540FA7" w:rsidRPr="00CB0575" w:rsidRDefault="00ED74E4" w:rsidP="00ED74E4">
      <w:pPr>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O</w:t>
      </w:r>
      <w:r w:rsidR="00E11B2B" w:rsidRPr="00CB0575">
        <w:rPr>
          <w:rFonts w:asciiTheme="minorBidi" w:hAnsiTheme="minorBidi" w:cstheme="minorBidi"/>
          <w:sz w:val="24"/>
          <w:szCs w:val="24"/>
          <w:lang w:val="fr-FR"/>
        </w:rPr>
        <w:t>NG</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Organisation n</w:t>
      </w:r>
      <w:r w:rsidR="00E11B2B" w:rsidRPr="00CB0575">
        <w:rPr>
          <w:rFonts w:asciiTheme="minorBidi" w:hAnsiTheme="minorBidi" w:cstheme="minorBidi"/>
          <w:sz w:val="24"/>
          <w:szCs w:val="24"/>
          <w:lang w:val="fr-FR"/>
        </w:rPr>
        <w:t>on-</w:t>
      </w:r>
      <w:r w:rsidRPr="00CB0575">
        <w:rPr>
          <w:rFonts w:asciiTheme="minorBidi" w:hAnsiTheme="minorBidi" w:cstheme="minorBidi"/>
          <w:sz w:val="24"/>
          <w:szCs w:val="24"/>
          <w:lang w:val="fr-FR"/>
        </w:rPr>
        <w:t>g</w:t>
      </w:r>
      <w:r w:rsidR="00E11B2B" w:rsidRPr="00CB0575">
        <w:rPr>
          <w:rFonts w:asciiTheme="minorBidi" w:hAnsiTheme="minorBidi" w:cstheme="minorBidi"/>
          <w:sz w:val="24"/>
          <w:szCs w:val="24"/>
          <w:lang w:val="fr-FR"/>
        </w:rPr>
        <w:t>o</w:t>
      </w:r>
      <w:r w:rsidRPr="00CB0575">
        <w:rPr>
          <w:rFonts w:asciiTheme="minorBidi" w:hAnsiTheme="minorBidi" w:cstheme="minorBidi"/>
          <w:sz w:val="24"/>
          <w:szCs w:val="24"/>
          <w:lang w:val="fr-FR"/>
        </w:rPr>
        <w:t>u</w:t>
      </w:r>
      <w:r w:rsidR="00E11B2B" w:rsidRPr="00CB0575">
        <w:rPr>
          <w:rFonts w:asciiTheme="minorBidi" w:hAnsiTheme="minorBidi" w:cstheme="minorBidi"/>
          <w:sz w:val="24"/>
          <w:szCs w:val="24"/>
          <w:lang w:val="fr-FR"/>
        </w:rPr>
        <w:t>vern</w:t>
      </w:r>
      <w:r w:rsidRPr="00CB0575">
        <w:rPr>
          <w:rFonts w:asciiTheme="minorBidi" w:hAnsiTheme="minorBidi" w:cstheme="minorBidi"/>
          <w:sz w:val="24"/>
          <w:szCs w:val="24"/>
          <w:lang w:val="fr-FR"/>
        </w:rPr>
        <w:t>e</w:t>
      </w:r>
      <w:r w:rsidR="00E11B2B" w:rsidRPr="00CB0575">
        <w:rPr>
          <w:rFonts w:asciiTheme="minorBidi" w:hAnsiTheme="minorBidi" w:cstheme="minorBidi"/>
          <w:sz w:val="24"/>
          <w:szCs w:val="24"/>
          <w:lang w:val="fr-FR"/>
        </w:rPr>
        <w:t>mental</w:t>
      </w:r>
      <w:r w:rsidR="00364AA2" w:rsidRPr="00CB0575">
        <w:rPr>
          <w:rFonts w:asciiTheme="minorBidi" w:hAnsiTheme="minorBidi" w:cstheme="minorBidi"/>
          <w:sz w:val="24"/>
          <w:szCs w:val="24"/>
          <w:lang w:val="fr-FR"/>
        </w:rPr>
        <w:t>e</w:t>
      </w:r>
      <w:r w:rsidR="00E11B2B" w:rsidRPr="00CB0575">
        <w:rPr>
          <w:rFonts w:asciiTheme="minorBidi" w:hAnsiTheme="minorBidi" w:cstheme="minorBidi"/>
          <w:sz w:val="24"/>
          <w:szCs w:val="24"/>
          <w:lang w:val="fr-FR"/>
        </w:rPr>
        <w:t xml:space="preserve"> </w:t>
      </w:r>
    </w:p>
    <w:p w:rsidR="00540FA7" w:rsidRPr="00CB0575" w:rsidRDefault="00ED74E4" w:rsidP="00ED74E4">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C</w:t>
      </w:r>
      <w:r w:rsidR="00E11B2B" w:rsidRPr="00CB0575">
        <w:rPr>
          <w:rFonts w:asciiTheme="minorBidi" w:hAnsiTheme="minorBidi" w:cstheme="minorBidi"/>
          <w:sz w:val="24"/>
          <w:szCs w:val="24"/>
          <w:lang w:val="fr-FR"/>
        </w:rPr>
        <w:t>P</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Commissaire de p</w:t>
      </w:r>
      <w:r w:rsidR="00E11B2B" w:rsidRPr="00CB0575">
        <w:rPr>
          <w:rFonts w:asciiTheme="minorBidi" w:hAnsiTheme="minorBidi" w:cstheme="minorBidi"/>
          <w:sz w:val="24"/>
          <w:szCs w:val="24"/>
          <w:lang w:val="fr-FR"/>
        </w:rPr>
        <w:t xml:space="preserve">olice </w:t>
      </w:r>
    </w:p>
    <w:p w:rsidR="00ED74E4" w:rsidRPr="00CB0575" w:rsidRDefault="00E11B2B" w:rsidP="00ED74E4">
      <w:pPr>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PC</w:t>
      </w:r>
      <w:r w:rsidR="00ED74E4" w:rsidRPr="00CB0575">
        <w:rPr>
          <w:rFonts w:asciiTheme="minorBidi" w:hAnsiTheme="minorBidi" w:cstheme="minorBidi"/>
          <w:sz w:val="24"/>
          <w:szCs w:val="24"/>
          <w:lang w:val="fr-FR"/>
        </w:rPr>
        <w:t>P</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r>
      <w:r w:rsidR="00ED74E4" w:rsidRPr="00CB0575">
        <w:rPr>
          <w:rFonts w:asciiTheme="minorBidi" w:hAnsiTheme="minorBidi" w:cstheme="minorBidi"/>
          <w:sz w:val="24"/>
          <w:szCs w:val="24"/>
          <w:lang w:val="fr-FR"/>
        </w:rPr>
        <w:t xml:space="preserve">Pays contributeurs de police </w:t>
      </w:r>
    </w:p>
    <w:p w:rsidR="00540FA7" w:rsidRPr="00CB0575" w:rsidRDefault="00ED74E4" w:rsidP="00ED74E4">
      <w:pPr>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C</w:t>
      </w:r>
      <w:r w:rsidR="00E11B2B" w:rsidRPr="00CB0575">
        <w:rPr>
          <w:rFonts w:asciiTheme="minorBidi" w:hAnsiTheme="minorBidi" w:cstheme="minorBidi"/>
          <w:sz w:val="24"/>
          <w:szCs w:val="24"/>
          <w:lang w:val="fr-FR"/>
        </w:rPr>
        <w:t xml:space="preserve">PS </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Conseil de paix et de sécurité</w:t>
      </w:r>
      <w:r w:rsidR="00E11B2B" w:rsidRPr="00CB0575">
        <w:rPr>
          <w:rFonts w:asciiTheme="minorBidi" w:hAnsiTheme="minorBidi" w:cstheme="minorBidi"/>
          <w:sz w:val="24"/>
          <w:szCs w:val="24"/>
          <w:lang w:val="fr-FR"/>
        </w:rPr>
        <w:t xml:space="preserve"> </w:t>
      </w:r>
    </w:p>
    <w:p w:rsidR="00540FA7" w:rsidRPr="00CB0575" w:rsidRDefault="00ED74E4" w:rsidP="00ED74E4">
      <w:pPr>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D</w:t>
      </w:r>
      <w:r w:rsidR="00E11B2B" w:rsidRPr="00CB0575">
        <w:rPr>
          <w:rFonts w:asciiTheme="minorBidi" w:hAnsiTheme="minorBidi" w:cstheme="minorBidi"/>
          <w:sz w:val="24"/>
          <w:szCs w:val="24"/>
          <w:lang w:val="fr-FR"/>
        </w:rPr>
        <w:t>PS</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Département Paix et Sécurité</w:t>
      </w:r>
    </w:p>
    <w:p w:rsidR="00540FA7" w:rsidRPr="00CB0575" w:rsidRDefault="00ED74E4" w:rsidP="0069525C">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DOS</w:t>
      </w:r>
      <w:r w:rsidR="00E11B2B" w:rsidRPr="00CB0575">
        <w:rPr>
          <w:rFonts w:asciiTheme="minorBidi" w:hAnsiTheme="minorBidi" w:cstheme="minorBidi"/>
          <w:sz w:val="24"/>
          <w:szCs w:val="24"/>
          <w:lang w:val="fr-FR"/>
        </w:rPr>
        <w:t xml:space="preserve">P </w:t>
      </w:r>
      <w:r w:rsidR="00E11B2B" w:rsidRPr="00CB0575">
        <w:rPr>
          <w:rFonts w:asciiTheme="minorBidi" w:hAnsiTheme="minorBidi" w:cstheme="minorBidi"/>
          <w:sz w:val="24"/>
          <w:szCs w:val="24"/>
          <w:lang w:val="fr-FR"/>
        </w:rPr>
        <w:tab/>
      </w:r>
      <w:r w:rsidR="0069525C" w:rsidRPr="00CB0575">
        <w:rPr>
          <w:rFonts w:asciiTheme="minorBidi" w:hAnsiTheme="minorBidi" w:cstheme="minorBidi"/>
          <w:sz w:val="24"/>
          <w:szCs w:val="24"/>
          <w:lang w:val="fr-FR"/>
        </w:rPr>
        <w:t>Division des opérations de soutien à la paix</w:t>
      </w:r>
      <w:r w:rsidR="00E11B2B" w:rsidRPr="00CB0575">
        <w:rPr>
          <w:rFonts w:asciiTheme="minorBidi" w:hAnsiTheme="minorBidi" w:cstheme="minorBidi"/>
          <w:sz w:val="24"/>
          <w:szCs w:val="24"/>
          <w:lang w:val="fr-FR"/>
        </w:rPr>
        <w:t xml:space="preserve">   </w:t>
      </w:r>
    </w:p>
    <w:p w:rsidR="00540FA7" w:rsidRPr="00CB0575" w:rsidRDefault="0069525C" w:rsidP="0069525C">
      <w:pPr>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 xml:space="preserve">OSP    </w:t>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 xml:space="preserve">Opérations de soutien à la paix </w:t>
      </w:r>
    </w:p>
    <w:p w:rsidR="0069525C" w:rsidRPr="00CB0575" w:rsidRDefault="0069525C" w:rsidP="0069525C">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D</w:t>
      </w:r>
      <w:r w:rsidR="00E11B2B" w:rsidRPr="00CB0575">
        <w:rPr>
          <w:rFonts w:asciiTheme="minorBidi" w:hAnsiTheme="minorBidi" w:cstheme="minorBidi"/>
          <w:sz w:val="24"/>
          <w:szCs w:val="24"/>
          <w:lang w:val="fr-FR"/>
        </w:rPr>
        <w:t>IR</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Droit i</w:t>
      </w:r>
      <w:r w:rsidR="00E11B2B" w:rsidRPr="00CB0575">
        <w:rPr>
          <w:rFonts w:asciiTheme="minorBidi" w:hAnsiTheme="minorBidi" w:cstheme="minorBidi"/>
          <w:sz w:val="24"/>
          <w:szCs w:val="24"/>
          <w:lang w:val="fr-FR"/>
        </w:rPr>
        <w:t xml:space="preserve">nternational </w:t>
      </w:r>
      <w:r w:rsidRPr="00CB0575">
        <w:rPr>
          <w:rFonts w:asciiTheme="minorBidi" w:hAnsiTheme="minorBidi" w:cstheme="minorBidi"/>
          <w:sz w:val="24"/>
          <w:szCs w:val="24"/>
          <w:lang w:val="fr-FR"/>
        </w:rPr>
        <w:t>des réfugiés</w:t>
      </w:r>
    </w:p>
    <w:p w:rsidR="00540FA7" w:rsidRPr="00CB0575" w:rsidRDefault="00746BF3" w:rsidP="00746BF3">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EA</w:t>
      </w:r>
      <w:r w:rsidR="00E11B2B" w:rsidRPr="00CB0575">
        <w:rPr>
          <w:rFonts w:asciiTheme="minorBidi" w:hAnsiTheme="minorBidi" w:cstheme="minorBidi"/>
          <w:sz w:val="24"/>
          <w:szCs w:val="24"/>
          <w:lang w:val="fr-FR"/>
        </w:rPr>
        <w:t>S</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Exploitation et abus s</w:t>
      </w:r>
      <w:r w:rsidR="00E11B2B" w:rsidRPr="00CB0575">
        <w:rPr>
          <w:rFonts w:asciiTheme="minorBidi" w:hAnsiTheme="minorBidi" w:cstheme="minorBidi"/>
          <w:sz w:val="24"/>
          <w:szCs w:val="24"/>
          <w:lang w:val="fr-FR"/>
        </w:rPr>
        <w:t>exu</w:t>
      </w:r>
      <w:r w:rsidRPr="00CB0575">
        <w:rPr>
          <w:rFonts w:asciiTheme="minorBidi" w:hAnsiTheme="minorBidi" w:cstheme="minorBidi"/>
          <w:sz w:val="24"/>
          <w:szCs w:val="24"/>
          <w:lang w:val="fr-FR"/>
        </w:rPr>
        <w:t>e</w:t>
      </w:r>
      <w:r w:rsidR="00E11B2B" w:rsidRPr="00CB0575">
        <w:rPr>
          <w:rFonts w:asciiTheme="minorBidi" w:hAnsiTheme="minorBidi" w:cstheme="minorBidi"/>
          <w:sz w:val="24"/>
          <w:szCs w:val="24"/>
          <w:lang w:val="fr-FR"/>
        </w:rPr>
        <w:t>l</w:t>
      </w:r>
      <w:r w:rsidRPr="00CB0575">
        <w:rPr>
          <w:rFonts w:asciiTheme="minorBidi" w:hAnsiTheme="minorBidi" w:cstheme="minorBidi"/>
          <w:sz w:val="24"/>
          <w:szCs w:val="24"/>
          <w:lang w:val="fr-FR"/>
        </w:rPr>
        <w:t>s</w:t>
      </w:r>
      <w:r w:rsidR="00E11B2B" w:rsidRPr="00CB0575">
        <w:rPr>
          <w:rFonts w:asciiTheme="minorBidi" w:hAnsiTheme="minorBidi" w:cstheme="minorBidi"/>
          <w:sz w:val="24"/>
          <w:szCs w:val="24"/>
          <w:lang w:val="fr-FR"/>
        </w:rPr>
        <w:t xml:space="preserve"> </w:t>
      </w:r>
    </w:p>
    <w:p w:rsidR="00540FA7" w:rsidRPr="00CB0575" w:rsidRDefault="00E11B2B" w:rsidP="00F61923">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SOFA</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r>
      <w:r w:rsidR="00F61923" w:rsidRPr="00CB0575">
        <w:rPr>
          <w:rFonts w:asciiTheme="minorBidi" w:hAnsiTheme="minorBidi" w:cstheme="minorBidi"/>
          <w:sz w:val="24"/>
          <w:szCs w:val="24"/>
          <w:lang w:val="fr-FR"/>
        </w:rPr>
        <w:t>A</w:t>
      </w:r>
      <w:r w:rsidR="00F61923" w:rsidRPr="00CB0575">
        <w:rPr>
          <w:rStyle w:val="preferred"/>
          <w:rFonts w:asciiTheme="minorBidi" w:hAnsiTheme="minorBidi" w:cstheme="minorBidi"/>
          <w:sz w:val="24"/>
          <w:szCs w:val="24"/>
          <w:lang w:val="fr-FR"/>
        </w:rPr>
        <w:t xml:space="preserve">ccord sur le statut des forces </w:t>
      </w:r>
    </w:p>
    <w:p w:rsidR="00540FA7" w:rsidRPr="00CB0575" w:rsidRDefault="00E11B2B" w:rsidP="00F61923">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SOMA</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r>
      <w:r w:rsidR="00F61923" w:rsidRPr="00CB0575">
        <w:rPr>
          <w:rStyle w:val="preferred"/>
          <w:rFonts w:asciiTheme="minorBidi" w:hAnsiTheme="minorBidi" w:cstheme="minorBidi"/>
          <w:sz w:val="24"/>
          <w:szCs w:val="24"/>
          <w:lang w:val="fr-FR"/>
        </w:rPr>
        <w:t xml:space="preserve">Accord sur le statut de la </w:t>
      </w:r>
      <w:r w:rsidR="00F61923" w:rsidRPr="00CB0575">
        <w:rPr>
          <w:rStyle w:val="Emphasis"/>
          <w:rFonts w:asciiTheme="minorBidi" w:hAnsiTheme="minorBidi" w:cstheme="minorBidi"/>
          <w:sz w:val="24"/>
          <w:szCs w:val="24"/>
          <w:lang w:val="fr-FR"/>
        </w:rPr>
        <w:t>mission</w:t>
      </w:r>
    </w:p>
    <w:p w:rsidR="00540FA7" w:rsidRPr="00CB0575" w:rsidRDefault="00F61923" w:rsidP="00364AA2">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P</w:t>
      </w:r>
      <w:r w:rsidR="00E11B2B" w:rsidRPr="00CB0575">
        <w:rPr>
          <w:rFonts w:asciiTheme="minorBidi" w:hAnsiTheme="minorBidi" w:cstheme="minorBidi"/>
          <w:sz w:val="24"/>
          <w:szCs w:val="24"/>
          <w:lang w:val="fr-FR"/>
        </w:rPr>
        <w:t>OP</w:t>
      </w:r>
      <w:r w:rsidR="00E11B2B" w:rsidRPr="00CB0575">
        <w:rPr>
          <w:rFonts w:asciiTheme="minorBidi" w:hAnsiTheme="minorBidi" w:cstheme="minorBidi"/>
          <w:sz w:val="24"/>
          <w:szCs w:val="24"/>
          <w:lang w:val="fr-FR"/>
        </w:rPr>
        <w:tab/>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Proc</w:t>
      </w:r>
      <w:r w:rsidR="00364AA2" w:rsidRPr="00CB0575">
        <w:rPr>
          <w:rFonts w:asciiTheme="minorBidi" w:hAnsiTheme="minorBidi" w:cstheme="minorBidi"/>
          <w:sz w:val="24"/>
          <w:szCs w:val="24"/>
          <w:lang w:val="fr-FR"/>
        </w:rPr>
        <w:t>é</w:t>
      </w:r>
      <w:r w:rsidRPr="00CB0575">
        <w:rPr>
          <w:rFonts w:asciiTheme="minorBidi" w:hAnsiTheme="minorBidi" w:cstheme="minorBidi"/>
          <w:sz w:val="24"/>
          <w:szCs w:val="24"/>
          <w:lang w:val="fr-FR"/>
        </w:rPr>
        <w:t>dures opérationnelles permanentes</w:t>
      </w:r>
    </w:p>
    <w:p w:rsidR="00540FA7" w:rsidRPr="00CB0575" w:rsidRDefault="00E11B2B" w:rsidP="00F61923">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R</w:t>
      </w:r>
      <w:r w:rsidR="00F61923" w:rsidRPr="00CB0575">
        <w:rPr>
          <w:rFonts w:asciiTheme="minorBidi" w:hAnsiTheme="minorBidi" w:cstheme="minorBidi"/>
          <w:sz w:val="24"/>
          <w:szCs w:val="24"/>
          <w:lang w:val="fr-FR"/>
        </w:rPr>
        <w:t>SP</w:t>
      </w:r>
      <w:r w:rsidRPr="00CB0575">
        <w:rPr>
          <w:rFonts w:asciiTheme="minorBidi" w:hAnsiTheme="minorBidi" w:cstheme="minorBidi"/>
          <w:sz w:val="24"/>
          <w:szCs w:val="24"/>
          <w:lang w:val="fr-FR"/>
        </w:rPr>
        <w:t>C</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r>
      <w:r w:rsidR="00F61923" w:rsidRPr="00CB0575">
        <w:rPr>
          <w:rFonts w:asciiTheme="minorBidi" w:hAnsiTheme="minorBidi" w:cstheme="minorBidi"/>
          <w:sz w:val="24"/>
          <w:szCs w:val="24"/>
          <w:lang w:val="fr-FR"/>
        </w:rPr>
        <w:t xml:space="preserve">Représentant spécial du Président de la </w:t>
      </w:r>
      <w:r w:rsidRPr="00CB0575">
        <w:rPr>
          <w:rFonts w:asciiTheme="minorBidi" w:hAnsiTheme="minorBidi" w:cstheme="minorBidi"/>
          <w:sz w:val="24"/>
          <w:szCs w:val="24"/>
          <w:lang w:val="fr-FR"/>
        </w:rPr>
        <w:t>Commission</w:t>
      </w:r>
    </w:p>
    <w:p w:rsidR="00540FA7" w:rsidRPr="00CB0575" w:rsidRDefault="00F61923" w:rsidP="00F61923">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PC</w:t>
      </w:r>
      <w:r w:rsidR="00E11B2B" w:rsidRPr="00CB0575">
        <w:rPr>
          <w:rFonts w:asciiTheme="minorBidi" w:hAnsiTheme="minorBidi" w:cstheme="minorBidi"/>
          <w:sz w:val="24"/>
          <w:szCs w:val="24"/>
          <w:lang w:val="fr-FR"/>
        </w:rPr>
        <w:t>T</w:t>
      </w:r>
      <w:r w:rsidR="00E11B2B"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 xml:space="preserve">           Pays contributeurs de troupes </w:t>
      </w:r>
      <w:r w:rsidR="00E11B2B" w:rsidRPr="00CB0575">
        <w:rPr>
          <w:rFonts w:asciiTheme="minorBidi" w:hAnsiTheme="minorBidi" w:cstheme="minorBidi"/>
          <w:sz w:val="24"/>
          <w:szCs w:val="24"/>
          <w:lang w:val="fr-FR"/>
        </w:rPr>
        <w:t xml:space="preserve"> </w:t>
      </w:r>
    </w:p>
    <w:p w:rsidR="00540FA7" w:rsidRPr="00CB0575" w:rsidRDefault="00E11B2B" w:rsidP="00F61923">
      <w:pPr>
        <w:widowControl w:val="0"/>
        <w:tabs>
          <w:tab w:val="left" w:pos="720"/>
        </w:tabs>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N</w:t>
      </w:r>
      <w:r w:rsidR="00F61923" w:rsidRPr="00CB0575">
        <w:rPr>
          <w:rFonts w:asciiTheme="minorBidi" w:hAnsiTheme="minorBidi" w:cstheme="minorBidi"/>
          <w:sz w:val="24"/>
          <w:szCs w:val="24"/>
          <w:lang w:val="fr-FR"/>
        </w:rPr>
        <w:t>U</w:t>
      </w:r>
      <w:r w:rsidRPr="00CB0575">
        <w:rPr>
          <w:rFonts w:asciiTheme="minorBidi" w:hAnsiTheme="minorBidi" w:cstheme="minorBidi"/>
          <w:sz w:val="24"/>
          <w:szCs w:val="24"/>
          <w:lang w:val="fr-FR"/>
        </w:rPr>
        <w:tab/>
      </w:r>
      <w:r w:rsidRPr="00CB0575">
        <w:rPr>
          <w:rFonts w:asciiTheme="minorBidi" w:hAnsiTheme="minorBidi" w:cstheme="minorBidi"/>
          <w:sz w:val="24"/>
          <w:szCs w:val="24"/>
          <w:lang w:val="fr-FR"/>
        </w:rPr>
        <w:tab/>
      </w:r>
      <w:r w:rsidR="00F61923" w:rsidRPr="00CB0575">
        <w:rPr>
          <w:rFonts w:asciiTheme="minorBidi" w:hAnsiTheme="minorBidi" w:cstheme="minorBidi"/>
          <w:sz w:val="24"/>
          <w:szCs w:val="24"/>
          <w:lang w:val="fr-FR"/>
        </w:rPr>
        <w:t>Nations unies</w:t>
      </w:r>
      <w:r w:rsidRPr="00CB0575">
        <w:rPr>
          <w:rFonts w:asciiTheme="minorBidi" w:hAnsiTheme="minorBidi" w:cstheme="minorBidi"/>
          <w:sz w:val="24"/>
          <w:szCs w:val="24"/>
          <w:lang w:val="fr-FR"/>
        </w:rPr>
        <w:t xml:space="preserve"> </w:t>
      </w:r>
    </w:p>
    <w:p w:rsidR="00540FA7" w:rsidRPr="00CB0575" w:rsidRDefault="00540FA7">
      <w:pPr>
        <w:widowControl w:val="0"/>
        <w:tabs>
          <w:tab w:val="left" w:pos="720"/>
        </w:tabs>
        <w:spacing w:after="0"/>
        <w:jc w:val="both"/>
        <w:rPr>
          <w:rFonts w:asciiTheme="minorBidi" w:hAnsiTheme="minorBidi" w:cstheme="minorBidi"/>
          <w:sz w:val="24"/>
          <w:szCs w:val="24"/>
          <w:lang w:val="fr-FR"/>
        </w:rPr>
      </w:pPr>
    </w:p>
    <w:p w:rsidR="00540FA7" w:rsidRPr="00CB0575" w:rsidRDefault="00E11B2B" w:rsidP="00364AA2">
      <w:pPr>
        <w:pStyle w:val="Heading1"/>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br w:type="page"/>
      </w:r>
      <w:bookmarkStart w:id="7" w:name="_Toc389940050"/>
      <w:bookmarkStart w:id="8" w:name="_Toc390180124"/>
      <w:bookmarkStart w:id="9" w:name="_Toc390180623"/>
      <w:bookmarkStart w:id="10" w:name="_Toc406003964"/>
      <w:r w:rsidRPr="00CB0575">
        <w:rPr>
          <w:rFonts w:asciiTheme="minorBidi" w:hAnsiTheme="minorBidi" w:cstheme="minorBidi"/>
          <w:color w:val="auto"/>
          <w:sz w:val="24"/>
          <w:szCs w:val="24"/>
          <w:lang w:val="fr-FR"/>
        </w:rPr>
        <w:lastRenderedPageBreak/>
        <w:t>D</w:t>
      </w:r>
      <w:r w:rsidR="00364AA2" w:rsidRPr="00CB0575">
        <w:rPr>
          <w:rFonts w:asciiTheme="minorBidi" w:hAnsiTheme="minorBidi" w:cstheme="minorBidi"/>
          <w:color w:val="auto"/>
          <w:sz w:val="24"/>
          <w:szCs w:val="24"/>
          <w:lang w:val="fr-FR"/>
        </w:rPr>
        <w:t>é</w:t>
      </w:r>
      <w:r w:rsidRPr="00CB0575">
        <w:rPr>
          <w:rFonts w:asciiTheme="minorBidi" w:hAnsiTheme="minorBidi" w:cstheme="minorBidi"/>
          <w:color w:val="auto"/>
          <w:sz w:val="24"/>
          <w:szCs w:val="24"/>
          <w:lang w:val="fr-FR"/>
        </w:rPr>
        <w:t>finitions</w:t>
      </w:r>
      <w:bookmarkEnd w:id="7"/>
      <w:bookmarkEnd w:id="8"/>
      <w:bookmarkEnd w:id="9"/>
      <w:bookmarkEnd w:id="10"/>
      <w:r w:rsidRPr="00CB0575">
        <w:rPr>
          <w:rFonts w:asciiTheme="minorBidi" w:hAnsiTheme="minorBidi" w:cstheme="minorBidi"/>
          <w:color w:val="auto"/>
          <w:sz w:val="24"/>
          <w:szCs w:val="24"/>
          <w:lang w:val="fr-FR"/>
        </w:rPr>
        <w:t xml:space="preserve"> </w:t>
      </w:r>
    </w:p>
    <w:p w:rsidR="00540FA7" w:rsidRPr="00CB0575" w:rsidRDefault="00540FA7">
      <w:pPr>
        <w:pStyle w:val="NoSpacing"/>
        <w:rPr>
          <w:rFonts w:asciiTheme="minorBidi" w:hAnsiTheme="minorBidi" w:cstheme="minorBidi"/>
          <w:sz w:val="24"/>
          <w:szCs w:val="24"/>
          <w:lang w:val="fr-FR"/>
        </w:rPr>
      </w:pPr>
    </w:p>
    <w:p w:rsidR="00540FA7" w:rsidRPr="00CB0575" w:rsidRDefault="00364AA2" w:rsidP="00364AA2">
      <w:pPr>
        <w:jc w:val="both"/>
        <w:rPr>
          <w:rFonts w:asciiTheme="minorBidi" w:hAnsiTheme="minorBidi" w:cstheme="minorBidi"/>
          <w:sz w:val="24"/>
          <w:szCs w:val="24"/>
          <w:lang w:val="fr-FR"/>
        </w:rPr>
      </w:pPr>
      <w:r w:rsidRPr="00CB0575">
        <w:rPr>
          <w:rFonts w:asciiTheme="minorBidi" w:hAnsiTheme="minorBidi" w:cstheme="minorBidi"/>
          <w:sz w:val="24"/>
          <w:szCs w:val="24"/>
          <w:lang w:val="fr-FR"/>
        </w:rPr>
        <w:t>Au terme de la présente politique</w:t>
      </w:r>
      <w:r w:rsidR="00E11B2B" w:rsidRPr="00CB0575">
        <w:rPr>
          <w:rFonts w:asciiTheme="minorBidi" w:hAnsiTheme="minorBidi" w:cstheme="minorBidi"/>
          <w:sz w:val="24"/>
          <w:szCs w:val="24"/>
          <w:lang w:val="fr-FR"/>
        </w:rPr>
        <w:t xml:space="preserve">, </w:t>
      </w:r>
      <w:r w:rsidRPr="00CB0575">
        <w:rPr>
          <w:rFonts w:asciiTheme="minorBidi" w:hAnsiTheme="minorBidi" w:cstheme="minorBidi"/>
          <w:sz w:val="24"/>
          <w:szCs w:val="24"/>
          <w:lang w:val="fr-FR"/>
        </w:rPr>
        <w:t>les définitions suivantes sont applicables</w:t>
      </w:r>
      <w:r w:rsidR="00E11B2B" w:rsidRPr="00CB0575">
        <w:rPr>
          <w:rFonts w:asciiTheme="minorBidi" w:hAnsiTheme="minorBidi" w:cstheme="minorBidi"/>
          <w:sz w:val="24"/>
          <w:szCs w:val="24"/>
          <w:lang w:val="fr-FR"/>
        </w:rPr>
        <w:t>:</w:t>
      </w:r>
    </w:p>
    <w:p w:rsidR="00540FA7" w:rsidRPr="00CB0575" w:rsidRDefault="00680F52" w:rsidP="00680F52">
      <w:pPr>
        <w:pStyle w:val="ListParagraph"/>
        <w:numPr>
          <w:ilvl w:val="0"/>
          <w:numId w:val="1"/>
        </w:numPr>
        <w:spacing w:line="276" w:lineRule="auto"/>
        <w:jc w:val="both"/>
        <w:rPr>
          <w:rFonts w:asciiTheme="minorBidi" w:hAnsiTheme="minorBidi" w:cstheme="minorBidi"/>
          <w:lang w:val="fr-FR"/>
        </w:rPr>
      </w:pPr>
      <w:r w:rsidRPr="00CB0575">
        <w:rPr>
          <w:rFonts w:asciiTheme="minorBidi" w:hAnsiTheme="minorBidi" w:cstheme="minorBidi"/>
          <w:b/>
          <w:lang w:val="fr-FR"/>
        </w:rPr>
        <w:t xml:space="preserve">"Commission d'enquête" </w:t>
      </w:r>
      <w:r w:rsidRPr="00CB0575">
        <w:rPr>
          <w:rFonts w:asciiTheme="minorBidi" w:hAnsiTheme="minorBidi" w:cstheme="minorBidi"/>
          <w:bCs/>
          <w:lang w:val="fr-FR"/>
        </w:rPr>
        <w:t xml:space="preserve">désigne l'outil de gestion utilisé pour aider le chef de </w:t>
      </w:r>
      <w:r w:rsidR="00293115">
        <w:rPr>
          <w:rFonts w:asciiTheme="minorBidi" w:hAnsiTheme="minorBidi" w:cstheme="minorBidi"/>
          <w:bCs/>
          <w:lang w:val="fr-FR"/>
        </w:rPr>
        <w:t xml:space="preserve">la </w:t>
      </w:r>
      <w:r w:rsidRPr="00CB0575">
        <w:rPr>
          <w:rFonts w:asciiTheme="minorBidi" w:hAnsiTheme="minorBidi" w:cstheme="minorBidi"/>
          <w:bCs/>
          <w:lang w:val="fr-FR"/>
        </w:rPr>
        <w:t>mission à s'acquitter de ses responsabilités en établissant des faits ou en enquêtant sur des allégations de mauvaise conduite de la part du personnel de la mission. Ce n’est pas un organe judiciaire et il ne tient pas compte des questions d’indemnisation ou de responsabilité juridique</w:t>
      </w:r>
      <w:r w:rsidRPr="00CB0575">
        <w:rPr>
          <w:rFonts w:asciiTheme="minorBidi" w:hAnsiTheme="minorBidi" w:cstheme="minorBidi"/>
          <w:b/>
          <w:lang w:val="fr-FR"/>
        </w:rPr>
        <w:t xml:space="preserve">. </w:t>
      </w:r>
    </w:p>
    <w:p w:rsidR="00540FA7" w:rsidRPr="00CB0575" w:rsidRDefault="00E11B2B" w:rsidP="00680F52">
      <w:pPr>
        <w:pStyle w:val="ListParagraph"/>
        <w:numPr>
          <w:ilvl w:val="0"/>
          <w:numId w:val="1"/>
        </w:numPr>
        <w:rPr>
          <w:rFonts w:asciiTheme="minorBidi" w:hAnsiTheme="minorBidi" w:cstheme="minorBidi"/>
          <w:lang w:val="fr-FR"/>
        </w:rPr>
      </w:pPr>
      <w:r w:rsidRPr="00CB0575">
        <w:rPr>
          <w:rFonts w:asciiTheme="minorBidi" w:eastAsia="ヒラギノ角ゴ Pro W3" w:hAnsiTheme="minorBidi" w:cstheme="minorBidi"/>
          <w:lang w:val="fr-FR"/>
        </w:rPr>
        <w:t>“</w:t>
      </w:r>
      <w:r w:rsidR="00680F52" w:rsidRPr="00CB0575">
        <w:rPr>
          <w:rFonts w:asciiTheme="minorBidi" w:eastAsia="ヒラギノ角ゴ Pro W3" w:hAnsiTheme="minorBidi" w:cstheme="minorBidi"/>
          <w:b/>
          <w:bCs/>
          <w:lang w:val="fr-FR"/>
        </w:rPr>
        <w:t>Président</w:t>
      </w:r>
      <w:r w:rsidRPr="00CB0575">
        <w:rPr>
          <w:rFonts w:asciiTheme="minorBidi" w:eastAsia="ヒラギノ角ゴ Pro W3" w:hAnsiTheme="minorBidi" w:cstheme="minorBidi"/>
          <w:lang w:val="fr-FR"/>
        </w:rPr>
        <w:t xml:space="preserve">” </w:t>
      </w:r>
      <w:r w:rsidR="00680F52" w:rsidRPr="00CB0575">
        <w:rPr>
          <w:rFonts w:asciiTheme="minorBidi" w:eastAsia="ヒラギノ角ゴ Pro W3" w:hAnsiTheme="minorBidi" w:cstheme="minorBidi"/>
          <w:lang w:val="fr-FR"/>
        </w:rPr>
        <w:t xml:space="preserve">signifie le Président de la Commission de l’Union africaine </w:t>
      </w:r>
      <w:r w:rsidRPr="00CB0575">
        <w:rPr>
          <w:rFonts w:asciiTheme="minorBidi" w:eastAsia="ヒラギノ角ゴ Pro W3" w:hAnsiTheme="minorBidi" w:cstheme="minorBidi"/>
          <w:lang w:val="fr-FR"/>
        </w:rPr>
        <w:t>(</w:t>
      </w:r>
      <w:r w:rsidR="00680F52" w:rsidRPr="00CB0575">
        <w:rPr>
          <w:rFonts w:asciiTheme="minorBidi" w:eastAsia="ヒラギノ角ゴ Pro W3" w:hAnsiTheme="minorBidi" w:cstheme="minorBidi"/>
          <w:lang w:val="fr-FR"/>
        </w:rPr>
        <w:t>Commission de l’UA</w:t>
      </w:r>
      <w:r w:rsidRPr="00CB0575">
        <w:rPr>
          <w:rFonts w:asciiTheme="minorBidi" w:eastAsia="ヒラギノ角ゴ Pro W3" w:hAnsiTheme="minorBidi" w:cstheme="minorBidi"/>
          <w:lang w:val="fr-FR"/>
        </w:rPr>
        <w:t>).</w:t>
      </w:r>
    </w:p>
    <w:p w:rsidR="00540FA7" w:rsidRPr="00CB0575" w:rsidRDefault="00E11B2B" w:rsidP="00DC65D2">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w:t>
      </w:r>
      <w:r w:rsidR="00680F52" w:rsidRPr="00CB0575">
        <w:rPr>
          <w:rFonts w:asciiTheme="minorBidi" w:eastAsia="ヒラギノ角ゴ Pro W3" w:hAnsiTheme="minorBidi" w:cstheme="minorBidi"/>
          <w:b/>
          <w:bCs/>
          <w:lang w:val="fr-FR"/>
        </w:rPr>
        <w:t>Personnel civil</w:t>
      </w:r>
      <w:r w:rsidRPr="00CB0575">
        <w:rPr>
          <w:rFonts w:asciiTheme="minorBidi" w:eastAsia="ヒラギノ角ゴ Pro W3" w:hAnsiTheme="minorBidi" w:cstheme="minorBidi"/>
          <w:lang w:val="fr-FR"/>
        </w:rPr>
        <w:t xml:space="preserve">” </w:t>
      </w:r>
      <w:r w:rsidR="00680F52" w:rsidRPr="00CB0575">
        <w:rPr>
          <w:rFonts w:asciiTheme="minorBidi" w:eastAsia="ヒラギノ角ゴ Pro W3" w:hAnsiTheme="minorBidi" w:cstheme="minorBidi"/>
          <w:lang w:val="fr-FR"/>
        </w:rPr>
        <w:t xml:space="preserve">comprend toutes les personnes </w:t>
      </w:r>
      <w:r w:rsidR="00DC65D2">
        <w:rPr>
          <w:rFonts w:asciiTheme="minorBidi" w:eastAsia="ヒラギノ角ゴ Pro W3" w:hAnsiTheme="minorBidi" w:cstheme="minorBidi"/>
          <w:lang w:val="fr-FR"/>
        </w:rPr>
        <w:t xml:space="preserve">en </w:t>
      </w:r>
      <w:r w:rsidR="00680F52" w:rsidRPr="00CB0575">
        <w:rPr>
          <w:rFonts w:asciiTheme="minorBidi" w:eastAsia="ヒラギノ角ゴ Pro W3" w:hAnsiTheme="minorBidi" w:cstheme="minorBidi"/>
          <w:lang w:val="fr-FR"/>
        </w:rPr>
        <w:t>service d</w:t>
      </w:r>
      <w:r w:rsidR="00DC65D2">
        <w:rPr>
          <w:rFonts w:asciiTheme="minorBidi" w:eastAsia="ヒラギノ角ゴ Pro W3" w:hAnsiTheme="minorBidi" w:cstheme="minorBidi"/>
          <w:lang w:val="fr-FR"/>
        </w:rPr>
        <w:t>ans l</w:t>
      </w:r>
      <w:r w:rsidR="00680F52" w:rsidRPr="00CB0575">
        <w:rPr>
          <w:rFonts w:asciiTheme="minorBidi" w:eastAsia="ヒラギノ角ゴ Pro W3" w:hAnsiTheme="minorBidi" w:cstheme="minorBidi"/>
          <w:lang w:val="fr-FR"/>
        </w:rPr>
        <w:t>es OSP, indépendamment de leur arrangement contractuel, qui ne sont pas membres de la composante de police ou militaire et comprend le personnel de la Commission de l'Union africaine lorsqu'il est déployé dans la zone de mission.</w:t>
      </w:r>
    </w:p>
    <w:p w:rsidR="00540FA7" w:rsidRPr="00CB0575" w:rsidRDefault="00680F52" w:rsidP="00927166">
      <w:pPr>
        <w:pStyle w:val="ListParagraph"/>
        <w:numPr>
          <w:ilvl w:val="0"/>
          <w:numId w:val="1"/>
        </w:numPr>
        <w:spacing w:line="276" w:lineRule="auto"/>
        <w:jc w:val="both"/>
        <w:rPr>
          <w:rFonts w:asciiTheme="minorBidi" w:eastAsia="ヒラギノ角ゴ Pro W3" w:hAnsiTheme="minorBidi" w:cstheme="minorBidi"/>
          <w:lang w:val="fr-FR"/>
        </w:rPr>
      </w:pPr>
      <w:r w:rsidRPr="00CB0575">
        <w:rPr>
          <w:rFonts w:asciiTheme="minorBidi" w:eastAsia="ヒラギノ角ゴ Pro W3" w:hAnsiTheme="minorBidi" w:cstheme="minorBidi"/>
          <w:b/>
          <w:lang w:val="fr-FR"/>
        </w:rPr>
        <w:t xml:space="preserve">"Plaignants" </w:t>
      </w:r>
      <w:r w:rsidRPr="00CB0575">
        <w:rPr>
          <w:rFonts w:asciiTheme="minorBidi" w:eastAsia="ヒラギノ角ゴ Pro W3" w:hAnsiTheme="minorBidi" w:cstheme="minorBidi"/>
          <w:bCs/>
          <w:lang w:val="fr-FR"/>
        </w:rPr>
        <w:t xml:space="preserve">sont des personnes qui portent à la connaissance de l'UA une allégation de mauvaise conduite commise par le personnel de la mission ou d'autres membres du personnel de l'UA, conformément aux procédures </w:t>
      </w:r>
      <w:r w:rsidR="00927166">
        <w:rPr>
          <w:rFonts w:asciiTheme="minorBidi" w:eastAsia="ヒラギノ角ゴ Pro W3" w:hAnsiTheme="minorBidi" w:cstheme="minorBidi"/>
          <w:bCs/>
          <w:lang w:val="fr-FR"/>
        </w:rPr>
        <w:t>en vigueur,</w:t>
      </w:r>
      <w:r w:rsidRPr="00CB0575">
        <w:rPr>
          <w:rFonts w:asciiTheme="minorBidi" w:eastAsia="ヒラギノ角ゴ Pro W3" w:hAnsiTheme="minorBidi" w:cstheme="minorBidi"/>
          <w:bCs/>
          <w:lang w:val="fr-FR"/>
        </w:rPr>
        <w:t xml:space="preserve"> mais dont les plaintes n’ont pas encore été établies par les proc</w:t>
      </w:r>
      <w:r w:rsidR="00CE5FF9" w:rsidRPr="00CB0575">
        <w:rPr>
          <w:rFonts w:asciiTheme="minorBidi" w:eastAsia="ヒラギノ角ゴ Pro W3" w:hAnsiTheme="minorBidi" w:cstheme="minorBidi"/>
          <w:bCs/>
          <w:lang w:val="fr-FR"/>
        </w:rPr>
        <w:t xml:space="preserve">essus </w:t>
      </w:r>
      <w:r w:rsidRPr="00CB0575">
        <w:rPr>
          <w:rFonts w:asciiTheme="minorBidi" w:eastAsia="ヒラギノ角ゴ Pro W3" w:hAnsiTheme="minorBidi" w:cstheme="minorBidi"/>
          <w:bCs/>
          <w:lang w:val="fr-FR"/>
        </w:rPr>
        <w:t>administrati</w:t>
      </w:r>
      <w:r w:rsidR="00CE5FF9" w:rsidRPr="00CB0575">
        <w:rPr>
          <w:rFonts w:asciiTheme="minorBidi" w:eastAsia="ヒラギノ角ゴ Pro W3" w:hAnsiTheme="minorBidi" w:cstheme="minorBidi"/>
          <w:bCs/>
          <w:lang w:val="fr-FR"/>
        </w:rPr>
        <w:t>fs</w:t>
      </w:r>
      <w:r w:rsidR="00293115">
        <w:rPr>
          <w:rFonts w:asciiTheme="minorBidi" w:eastAsia="ヒラギノ角ゴ Pro W3" w:hAnsiTheme="minorBidi" w:cstheme="minorBidi"/>
          <w:bCs/>
          <w:lang w:val="fr-FR"/>
        </w:rPr>
        <w:t xml:space="preserve">, d'enquête et judiciaires. </w:t>
      </w:r>
      <w:r w:rsidRPr="00CB0575">
        <w:rPr>
          <w:rFonts w:asciiTheme="minorBidi" w:eastAsia="ヒラギノ角ゴ Pro W3" w:hAnsiTheme="minorBidi" w:cstheme="minorBidi"/>
          <w:bCs/>
          <w:lang w:val="fr-FR"/>
        </w:rPr>
        <w:t xml:space="preserve">Un plaignant peut être une victime, un témoin ou toute autre personne au courant de la </w:t>
      </w:r>
      <w:r w:rsidR="00CE5FF9" w:rsidRPr="00CB0575">
        <w:rPr>
          <w:rFonts w:asciiTheme="minorBidi" w:eastAsia="ヒラギノ角ゴ Pro W3" w:hAnsiTheme="minorBidi" w:cstheme="minorBidi"/>
          <w:bCs/>
          <w:lang w:val="fr-FR"/>
        </w:rPr>
        <w:t>mauvaise conduite</w:t>
      </w:r>
      <w:r w:rsidRPr="00CB0575">
        <w:rPr>
          <w:rFonts w:asciiTheme="minorBidi" w:eastAsia="ヒラギノ角ゴ Pro W3" w:hAnsiTheme="minorBidi" w:cstheme="minorBidi"/>
          <w:bCs/>
          <w:lang w:val="fr-FR"/>
        </w:rPr>
        <w:t>.</w:t>
      </w:r>
      <w:r w:rsidRPr="00CB0575">
        <w:rPr>
          <w:rFonts w:asciiTheme="minorBidi" w:eastAsia="ヒラギノ角ゴ Pro W3" w:hAnsiTheme="minorBidi" w:cstheme="minorBidi"/>
          <w:b/>
          <w:lang w:val="fr-FR"/>
        </w:rPr>
        <w:t xml:space="preserve"> </w:t>
      </w:r>
    </w:p>
    <w:p w:rsidR="00540FA7" w:rsidRPr="00CB0575" w:rsidRDefault="00E11B2B" w:rsidP="00446494">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 xml:space="preserve"> “</w:t>
      </w:r>
      <w:r w:rsidR="00446494" w:rsidRPr="00CB0575">
        <w:rPr>
          <w:rFonts w:asciiTheme="minorBidi" w:eastAsia="ヒラギノ角ゴ Pro W3" w:hAnsiTheme="minorBidi" w:cstheme="minorBidi"/>
          <w:b/>
          <w:bCs/>
          <w:lang w:val="fr-FR"/>
        </w:rPr>
        <w:t>Acte constitutif</w:t>
      </w:r>
      <w:r w:rsidRPr="00CB0575">
        <w:rPr>
          <w:rFonts w:asciiTheme="minorBidi" w:eastAsia="ヒラギノ角ゴ Pro W3" w:hAnsiTheme="minorBidi" w:cstheme="minorBidi"/>
          <w:lang w:val="fr-FR"/>
        </w:rPr>
        <w:t xml:space="preserve">” </w:t>
      </w:r>
      <w:r w:rsidR="00446494" w:rsidRPr="00CB0575">
        <w:rPr>
          <w:rFonts w:asciiTheme="minorBidi" w:eastAsia="ヒラギノ角ゴ Pro W3" w:hAnsiTheme="minorBidi" w:cstheme="minorBidi"/>
          <w:lang w:val="fr-FR"/>
        </w:rPr>
        <w:t>signifie le</w:t>
      </w:r>
      <w:r w:rsidRPr="00CB0575">
        <w:rPr>
          <w:rFonts w:asciiTheme="minorBidi" w:eastAsia="ヒラギノ角ゴ Pro W3" w:hAnsiTheme="minorBidi" w:cstheme="minorBidi"/>
          <w:lang w:val="fr-FR"/>
        </w:rPr>
        <w:t xml:space="preserve"> Tr</w:t>
      </w:r>
      <w:r w:rsidR="00446494" w:rsidRPr="00CB0575">
        <w:rPr>
          <w:rFonts w:asciiTheme="minorBidi" w:eastAsia="ヒラギノ角ゴ Pro W3" w:hAnsiTheme="minorBidi" w:cstheme="minorBidi"/>
          <w:lang w:val="fr-FR"/>
        </w:rPr>
        <w:t xml:space="preserve">aité de création de l’Union africaine </w:t>
      </w:r>
      <w:r w:rsidRPr="00CB0575">
        <w:rPr>
          <w:rFonts w:asciiTheme="minorBidi" w:eastAsia="ヒラギノ角ゴ Pro W3" w:hAnsiTheme="minorBidi" w:cstheme="minorBidi"/>
          <w:lang w:val="fr-FR"/>
        </w:rPr>
        <w:t>(U</w:t>
      </w:r>
      <w:r w:rsidR="00446494" w:rsidRPr="00CB0575">
        <w:rPr>
          <w:rFonts w:asciiTheme="minorBidi" w:eastAsia="ヒラギノ角ゴ Pro W3" w:hAnsiTheme="minorBidi" w:cstheme="minorBidi"/>
          <w:lang w:val="fr-FR"/>
        </w:rPr>
        <w:t>A</w:t>
      </w:r>
      <w:r w:rsidRPr="00CB0575">
        <w:rPr>
          <w:rFonts w:asciiTheme="minorBidi" w:eastAsia="ヒラギノ角ゴ Pro W3" w:hAnsiTheme="minorBidi" w:cstheme="minorBidi"/>
          <w:lang w:val="fr-FR"/>
        </w:rPr>
        <w:t>).</w:t>
      </w:r>
    </w:p>
    <w:p w:rsidR="00540FA7" w:rsidRPr="00CB0575" w:rsidRDefault="00E11B2B" w:rsidP="00446494">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 xml:space="preserve"> “</w:t>
      </w:r>
      <w:r w:rsidRPr="00CB0575">
        <w:rPr>
          <w:rFonts w:asciiTheme="minorBidi" w:eastAsia="ヒラギノ角ゴ Pro W3" w:hAnsiTheme="minorBidi" w:cstheme="minorBidi"/>
          <w:b/>
          <w:lang w:val="fr-FR"/>
        </w:rPr>
        <w:t>Consultant</w:t>
      </w:r>
      <w:r w:rsidRPr="00CB0575">
        <w:rPr>
          <w:rFonts w:asciiTheme="minorBidi" w:eastAsia="ヒラギノ角ゴ Pro W3" w:hAnsiTheme="minorBidi" w:cstheme="minorBidi"/>
          <w:lang w:val="fr-FR"/>
        </w:rPr>
        <w:t xml:space="preserve">” </w:t>
      </w:r>
      <w:r w:rsidR="00446494" w:rsidRPr="00CB0575">
        <w:rPr>
          <w:rFonts w:asciiTheme="minorBidi" w:eastAsia="ヒラギノ角ゴ Pro W3" w:hAnsiTheme="minorBidi" w:cstheme="minorBidi"/>
          <w:lang w:val="fr-FR"/>
        </w:rPr>
        <w:t>signifie toute</w:t>
      </w:r>
      <w:r w:rsidRPr="00CB0575">
        <w:rPr>
          <w:rFonts w:asciiTheme="minorBidi" w:eastAsia="ヒラギノ角ゴ Pro W3" w:hAnsiTheme="minorBidi" w:cstheme="minorBidi"/>
          <w:lang w:val="fr-FR"/>
        </w:rPr>
        <w:t xml:space="preserve"> person</w:t>
      </w:r>
      <w:r w:rsidR="00446494" w:rsidRPr="00CB0575">
        <w:rPr>
          <w:rFonts w:asciiTheme="minorBidi" w:eastAsia="ヒラギノ角ゴ Pro W3" w:hAnsiTheme="minorBidi" w:cstheme="minorBidi"/>
          <w:lang w:val="fr-FR"/>
        </w:rPr>
        <w:t>ne</w:t>
      </w:r>
      <w:r w:rsidRPr="00CB0575">
        <w:rPr>
          <w:rFonts w:asciiTheme="minorBidi" w:eastAsia="ヒラギノ角ゴ Pro W3" w:hAnsiTheme="minorBidi" w:cstheme="minorBidi"/>
          <w:lang w:val="fr-FR"/>
        </w:rPr>
        <w:t>/</w:t>
      </w:r>
      <w:r w:rsidR="00446494" w:rsidRPr="00CB0575">
        <w:rPr>
          <w:rFonts w:asciiTheme="minorBidi" w:eastAsia="ヒラギノ角ゴ Pro W3" w:hAnsiTheme="minorBidi" w:cstheme="minorBidi"/>
          <w:lang w:val="fr-FR"/>
        </w:rPr>
        <w:t>compagnie recrutée</w:t>
      </w:r>
      <w:r w:rsidRPr="00CB0575">
        <w:rPr>
          <w:rFonts w:asciiTheme="minorBidi" w:eastAsia="ヒラギノ角ゴ Pro W3" w:hAnsiTheme="minorBidi" w:cstheme="minorBidi"/>
          <w:lang w:val="fr-FR"/>
        </w:rPr>
        <w:t>/</w:t>
      </w:r>
      <w:r w:rsidR="00446494" w:rsidRPr="00CB0575">
        <w:rPr>
          <w:rFonts w:asciiTheme="minorBidi" w:eastAsia="ヒラギノ角ゴ Pro W3" w:hAnsiTheme="minorBidi" w:cstheme="minorBidi"/>
          <w:lang w:val="fr-FR"/>
        </w:rPr>
        <w:t>désignée</w:t>
      </w:r>
      <w:r w:rsidRPr="00CB0575">
        <w:rPr>
          <w:rFonts w:asciiTheme="minorBidi" w:eastAsia="ヒラギノ角ゴ Pro W3" w:hAnsiTheme="minorBidi" w:cstheme="minorBidi"/>
          <w:lang w:val="fr-FR"/>
        </w:rPr>
        <w:t xml:space="preserve"> </w:t>
      </w:r>
      <w:r w:rsidR="00446494" w:rsidRPr="00CB0575">
        <w:rPr>
          <w:rFonts w:asciiTheme="minorBidi" w:eastAsia="ヒラギノ角ゴ Pro W3" w:hAnsiTheme="minorBidi" w:cstheme="minorBidi"/>
          <w:lang w:val="fr-FR"/>
        </w:rPr>
        <w:t>aux fins de prestations de services dans un délai prédéterminé et selon des modalités et conditions de service spécifiques pour une période n'excédant pas trois mois</w:t>
      </w:r>
      <w:r w:rsidRPr="00CB0575">
        <w:rPr>
          <w:rFonts w:asciiTheme="minorBidi" w:eastAsia="ヒラギノ角ゴ Pro W3" w:hAnsiTheme="minorBidi" w:cstheme="minorBidi"/>
          <w:lang w:val="fr-FR"/>
        </w:rPr>
        <w:t>.</w:t>
      </w:r>
    </w:p>
    <w:p w:rsidR="00540FA7" w:rsidRPr="00CB0575" w:rsidRDefault="00E11B2B" w:rsidP="00293115">
      <w:pPr>
        <w:pStyle w:val="ListParagraph"/>
        <w:numPr>
          <w:ilvl w:val="0"/>
          <w:numId w:val="1"/>
        </w:numPr>
        <w:spacing w:line="276" w:lineRule="auto"/>
        <w:contextualSpacing/>
        <w:jc w:val="both"/>
        <w:rPr>
          <w:rFonts w:asciiTheme="minorBidi" w:eastAsia="ヒラギノ角ゴ Pro W3" w:hAnsiTheme="minorBidi" w:cstheme="minorBidi"/>
          <w:b/>
          <w:lang w:val="fr-FR"/>
        </w:rPr>
      </w:pPr>
      <w:r w:rsidRPr="00CB0575">
        <w:rPr>
          <w:rFonts w:asciiTheme="minorBidi" w:eastAsia="ヒラギノ角ゴ Pro W3" w:hAnsiTheme="minorBidi" w:cstheme="minorBidi"/>
          <w:b/>
          <w:lang w:val="fr-FR"/>
        </w:rPr>
        <w:t>“</w:t>
      </w:r>
      <w:r w:rsidR="00446494" w:rsidRPr="00CB0575">
        <w:rPr>
          <w:rFonts w:asciiTheme="minorBidi" w:eastAsia="ヒラギノ角ゴ Pro W3" w:hAnsiTheme="minorBidi" w:cstheme="minorBidi"/>
          <w:b/>
          <w:lang w:val="fr-FR"/>
        </w:rPr>
        <w:t>Prestataire de services</w:t>
      </w:r>
      <w:r w:rsidRPr="00CB0575">
        <w:rPr>
          <w:rFonts w:asciiTheme="minorBidi" w:eastAsia="ヒラギノ角ゴ Pro W3" w:hAnsiTheme="minorBidi" w:cstheme="minorBidi"/>
          <w:b/>
          <w:lang w:val="fr-FR"/>
        </w:rPr>
        <w:t xml:space="preserve">” </w:t>
      </w:r>
      <w:r w:rsidR="00446494" w:rsidRPr="00CB0575">
        <w:rPr>
          <w:rFonts w:asciiTheme="minorBidi" w:eastAsia="ヒラギノ角ゴ Pro W3" w:hAnsiTheme="minorBidi" w:cstheme="minorBidi"/>
          <w:lang w:val="fr-FR"/>
        </w:rPr>
        <w:t>signifie une personne physique</w:t>
      </w:r>
      <w:r w:rsidRPr="00CB0575">
        <w:rPr>
          <w:rFonts w:asciiTheme="minorBidi" w:eastAsia="ヒラギノ角ゴ Pro W3" w:hAnsiTheme="minorBidi" w:cstheme="minorBidi"/>
          <w:lang w:val="fr-FR"/>
        </w:rPr>
        <w:t xml:space="preserve">, </w:t>
      </w:r>
      <w:r w:rsidR="00293115">
        <w:rPr>
          <w:rFonts w:asciiTheme="minorBidi" w:eastAsia="ヒラギノ角ゴ Pro W3" w:hAnsiTheme="minorBidi" w:cstheme="minorBidi"/>
          <w:lang w:val="fr-FR"/>
        </w:rPr>
        <w:t>entreprise ou société</w:t>
      </w:r>
      <w:r w:rsidR="00446494" w:rsidRPr="00CB0575">
        <w:rPr>
          <w:rFonts w:asciiTheme="minorBidi" w:eastAsia="ヒラギノ角ゴ Pro W3" w:hAnsiTheme="minorBidi" w:cstheme="minorBidi"/>
          <w:lang w:val="fr-FR"/>
        </w:rPr>
        <w:t xml:space="preserve"> qui fournit des biens ou des services à une autre entité à des conditions spécifiées dans un accord juridique contraignant</w:t>
      </w:r>
      <w:r w:rsidRPr="00CB0575">
        <w:rPr>
          <w:rFonts w:asciiTheme="minorBidi" w:eastAsia="ヒラギノ角ゴ Pro W3" w:hAnsiTheme="minorBidi" w:cstheme="minorBidi"/>
          <w:lang w:val="fr-FR"/>
        </w:rPr>
        <w:t>.</w:t>
      </w:r>
    </w:p>
    <w:p w:rsidR="00540FA7" w:rsidRPr="00CB0575" w:rsidRDefault="00446494" w:rsidP="00446494">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w:t>
      </w:r>
      <w:r w:rsidRPr="00CB0575">
        <w:rPr>
          <w:rFonts w:asciiTheme="minorBidi" w:eastAsia="ヒラギノ角ゴ Pro W3" w:hAnsiTheme="minorBidi" w:cstheme="minorBidi"/>
          <w:b/>
          <w:bCs/>
          <w:lang w:val="fr-FR"/>
        </w:rPr>
        <w:t>Licenciement</w:t>
      </w:r>
      <w:r w:rsidRPr="00CB0575">
        <w:rPr>
          <w:rFonts w:asciiTheme="minorBidi" w:eastAsia="ヒラギノ角ゴ Pro W3" w:hAnsiTheme="minorBidi" w:cstheme="minorBidi"/>
          <w:lang w:val="fr-FR"/>
        </w:rPr>
        <w:t xml:space="preserve">" signifie la séparation d'un fonctionnaire du service de l'Union </w:t>
      </w:r>
      <w:r w:rsidR="00927166">
        <w:rPr>
          <w:rFonts w:asciiTheme="minorBidi" w:eastAsia="ヒラギノ角ゴ Pro W3" w:hAnsiTheme="minorBidi" w:cstheme="minorBidi"/>
          <w:lang w:val="fr-FR"/>
        </w:rPr>
        <w:t xml:space="preserve">africaine </w:t>
      </w:r>
      <w:r w:rsidRPr="00CB0575">
        <w:rPr>
          <w:rFonts w:asciiTheme="minorBidi" w:eastAsia="ヒラギノ角ゴ Pro W3" w:hAnsiTheme="minorBidi" w:cstheme="minorBidi"/>
          <w:lang w:val="fr-FR"/>
        </w:rPr>
        <w:t>en raison d'une faute grave ou flagrante</w:t>
      </w:r>
      <w:r w:rsidR="00E11B2B" w:rsidRPr="00CB0575">
        <w:rPr>
          <w:rFonts w:asciiTheme="minorBidi" w:eastAsia="ヒラギノ角ゴ Pro W3" w:hAnsiTheme="minorBidi" w:cstheme="minorBidi"/>
          <w:lang w:val="fr-FR"/>
        </w:rPr>
        <w:t>.</w:t>
      </w:r>
    </w:p>
    <w:p w:rsidR="00540FA7" w:rsidRPr="00CB0575" w:rsidRDefault="00446494" w:rsidP="00927166">
      <w:pPr>
        <w:pStyle w:val="ListParagraph"/>
        <w:numPr>
          <w:ilvl w:val="0"/>
          <w:numId w:val="1"/>
        </w:numPr>
        <w:spacing w:line="276" w:lineRule="auto"/>
        <w:contextualSpacing/>
        <w:jc w:val="both"/>
        <w:rPr>
          <w:rFonts w:asciiTheme="minorBidi" w:hAnsiTheme="minorBidi" w:cstheme="minorBidi"/>
          <w:bCs/>
          <w:lang w:val="fr-FR"/>
        </w:rPr>
      </w:pPr>
      <w:r w:rsidRPr="00CB0575">
        <w:rPr>
          <w:rFonts w:asciiTheme="minorBidi" w:eastAsia="ヒラギノ角ゴ Pro W3" w:hAnsiTheme="minorBidi" w:cstheme="minorBidi"/>
          <w:b/>
          <w:lang w:val="fr-FR"/>
        </w:rPr>
        <w:t xml:space="preserve">"Harcèlement" </w:t>
      </w:r>
      <w:r w:rsidRPr="00CB0575">
        <w:rPr>
          <w:rFonts w:asciiTheme="minorBidi" w:eastAsia="ヒラギノ角ゴ Pro W3" w:hAnsiTheme="minorBidi" w:cstheme="minorBidi"/>
          <w:bCs/>
          <w:lang w:val="fr-FR"/>
        </w:rPr>
        <w:t xml:space="preserve">signifie toutes les formes d’harcèlement couvertes par la politique </w:t>
      </w:r>
      <w:r w:rsidR="00927166">
        <w:rPr>
          <w:rFonts w:asciiTheme="minorBidi" w:eastAsia="ヒラギノ角ゴ Pro W3" w:hAnsiTheme="minorBidi" w:cstheme="minorBidi"/>
          <w:bCs/>
          <w:lang w:val="fr-FR"/>
        </w:rPr>
        <w:t>sur l’</w:t>
      </w:r>
      <w:r w:rsidRPr="00CB0575">
        <w:rPr>
          <w:rFonts w:asciiTheme="minorBidi" w:eastAsia="ヒラギノ角ゴ Pro W3" w:hAnsiTheme="minorBidi" w:cstheme="minorBidi"/>
          <w:bCs/>
          <w:lang w:val="fr-FR"/>
        </w:rPr>
        <w:t xml:space="preserve">harcèlement de la Commission de l’UA (2016). </w:t>
      </w:r>
    </w:p>
    <w:p w:rsidR="00540FA7" w:rsidRPr="00CB0575" w:rsidRDefault="00446494" w:rsidP="00927166">
      <w:pPr>
        <w:pStyle w:val="ListParagraph"/>
        <w:numPr>
          <w:ilvl w:val="0"/>
          <w:numId w:val="1"/>
        </w:numPr>
        <w:spacing w:line="276" w:lineRule="auto"/>
        <w:contextualSpacing/>
        <w:jc w:val="both"/>
        <w:rPr>
          <w:rFonts w:asciiTheme="minorBidi" w:hAnsiTheme="minorBidi" w:cstheme="minorBidi"/>
          <w:lang w:val="fr-FR"/>
        </w:rPr>
      </w:pPr>
      <w:r w:rsidRPr="00CB0575">
        <w:rPr>
          <w:rFonts w:asciiTheme="minorBidi" w:eastAsia="ヒラギノ角ゴ Pro W3" w:hAnsiTheme="minorBidi" w:cstheme="minorBidi"/>
          <w:b/>
          <w:lang w:val="fr-FR"/>
        </w:rPr>
        <w:t xml:space="preserve">"Blessure" </w:t>
      </w:r>
      <w:r w:rsidRPr="00CB0575">
        <w:rPr>
          <w:rFonts w:asciiTheme="minorBidi" w:eastAsia="ヒラギノ角ゴ Pro W3" w:hAnsiTheme="minorBidi" w:cstheme="minorBidi"/>
          <w:bCs/>
          <w:lang w:val="fr-FR"/>
        </w:rPr>
        <w:t xml:space="preserve">se réfère à tout dommage causé à </w:t>
      </w:r>
      <w:r w:rsidR="00543433" w:rsidRPr="00CB0575">
        <w:rPr>
          <w:rFonts w:asciiTheme="minorBidi" w:eastAsia="ヒラギノ角ゴ Pro W3" w:hAnsiTheme="minorBidi" w:cstheme="minorBidi"/>
          <w:bCs/>
          <w:lang w:val="fr-FR"/>
        </w:rPr>
        <w:t xml:space="preserve">toute </w:t>
      </w:r>
      <w:r w:rsidRPr="00CB0575">
        <w:rPr>
          <w:rFonts w:asciiTheme="minorBidi" w:eastAsia="ヒラギノ角ゴ Pro W3" w:hAnsiTheme="minorBidi" w:cstheme="minorBidi"/>
          <w:bCs/>
          <w:lang w:val="fr-FR"/>
        </w:rPr>
        <w:t xml:space="preserve">personne ou institution, </w:t>
      </w:r>
      <w:r w:rsidR="00927166">
        <w:rPr>
          <w:rFonts w:asciiTheme="minorBidi" w:eastAsia="ヒラギノ角ゴ Pro W3" w:hAnsiTheme="minorBidi" w:cstheme="minorBidi"/>
          <w:bCs/>
          <w:lang w:val="fr-FR"/>
        </w:rPr>
        <w:t xml:space="preserve">sur </w:t>
      </w:r>
      <w:r w:rsidRPr="00CB0575">
        <w:rPr>
          <w:rFonts w:asciiTheme="minorBidi" w:eastAsia="ヒラギノ角ゴ Pro W3" w:hAnsiTheme="minorBidi" w:cstheme="minorBidi"/>
          <w:bCs/>
          <w:lang w:val="fr-FR"/>
        </w:rPr>
        <w:t>le corps, l'esprit, la réputation ou la propriété</w:t>
      </w:r>
      <w:r w:rsidRPr="00CB0575">
        <w:rPr>
          <w:rFonts w:asciiTheme="minorBidi" w:eastAsia="ヒラギノ角ゴ Pro W3" w:hAnsiTheme="minorBidi" w:cstheme="minorBidi"/>
          <w:b/>
          <w:lang w:val="fr-FR"/>
        </w:rPr>
        <w:t xml:space="preserve">. </w:t>
      </w:r>
    </w:p>
    <w:p w:rsidR="00540FA7" w:rsidRPr="00CB0575" w:rsidRDefault="00543433" w:rsidP="00543433">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w:t>
      </w:r>
      <w:r w:rsidRPr="00CB0575">
        <w:rPr>
          <w:rFonts w:asciiTheme="minorBidi" w:eastAsia="ヒラギノ角ゴ Pro W3" w:hAnsiTheme="minorBidi" w:cstheme="minorBidi"/>
          <w:b/>
          <w:bCs/>
          <w:lang w:val="fr-FR"/>
        </w:rPr>
        <w:t>’Personnel militaire</w:t>
      </w:r>
      <w:r w:rsidRPr="00CB0575">
        <w:rPr>
          <w:rFonts w:asciiTheme="minorBidi" w:eastAsia="ヒラギノ角ゴ Pro W3" w:hAnsiTheme="minorBidi" w:cstheme="minorBidi"/>
          <w:lang w:val="fr-FR"/>
        </w:rPr>
        <w:t>’’ signifie tous les membres de la composante militaire, y compris les membres des contingents militaires, les officiers d’État-major, le personnel militaire individuel et les autres membres des forces armées déployés dans l’OSP.</w:t>
      </w:r>
      <w:r w:rsidR="00E11B2B" w:rsidRPr="00CB0575">
        <w:rPr>
          <w:rFonts w:asciiTheme="minorBidi" w:eastAsia="ヒラギノ角ゴ Pro W3" w:hAnsiTheme="minorBidi" w:cstheme="minorBidi"/>
          <w:lang w:val="fr-FR"/>
        </w:rPr>
        <w:t xml:space="preserve"> </w:t>
      </w:r>
    </w:p>
    <w:p w:rsidR="00540FA7" w:rsidRPr="00CB0575" w:rsidRDefault="00543433" w:rsidP="00927166">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hAnsiTheme="minorBidi" w:cstheme="minorBidi"/>
          <w:lang w:val="fr-FR"/>
        </w:rPr>
        <w:t>"</w:t>
      </w:r>
      <w:r w:rsidRPr="00CB0575">
        <w:rPr>
          <w:rFonts w:asciiTheme="minorBidi" w:hAnsiTheme="minorBidi" w:cstheme="minorBidi"/>
          <w:b/>
          <w:bCs/>
          <w:lang w:val="fr-FR"/>
        </w:rPr>
        <w:t>Mauvais</w:t>
      </w:r>
      <w:r w:rsidR="00927166">
        <w:rPr>
          <w:rFonts w:asciiTheme="minorBidi" w:hAnsiTheme="minorBidi" w:cstheme="minorBidi"/>
          <w:b/>
          <w:bCs/>
          <w:lang w:val="fr-FR"/>
        </w:rPr>
        <w:t>e</w:t>
      </w:r>
      <w:r w:rsidRPr="00CB0575">
        <w:rPr>
          <w:rFonts w:asciiTheme="minorBidi" w:hAnsiTheme="minorBidi" w:cstheme="minorBidi"/>
          <w:b/>
          <w:bCs/>
          <w:lang w:val="fr-FR"/>
        </w:rPr>
        <w:t xml:space="preserve"> conduite</w:t>
      </w:r>
      <w:r w:rsidRPr="00CB0575">
        <w:rPr>
          <w:rFonts w:asciiTheme="minorBidi" w:hAnsiTheme="minorBidi" w:cstheme="minorBidi"/>
          <w:lang w:val="fr-FR"/>
        </w:rPr>
        <w:t xml:space="preserve">" </w:t>
      </w:r>
      <w:r w:rsidR="00927166">
        <w:rPr>
          <w:rFonts w:asciiTheme="minorBidi" w:hAnsiTheme="minorBidi" w:cstheme="minorBidi"/>
          <w:lang w:val="fr-FR"/>
        </w:rPr>
        <w:t>c’</w:t>
      </w:r>
      <w:r w:rsidRPr="00CB0575">
        <w:rPr>
          <w:rFonts w:asciiTheme="minorBidi" w:hAnsiTheme="minorBidi" w:cstheme="minorBidi"/>
          <w:lang w:val="fr-FR"/>
        </w:rPr>
        <w:t xml:space="preserve">est tout acte, toute omission ou négligence, y compris des actes criminels, qui constitue une violation </w:t>
      </w:r>
      <w:r w:rsidR="00E11B2B" w:rsidRPr="00CB0575">
        <w:rPr>
          <w:rFonts w:asciiTheme="minorBidi" w:hAnsiTheme="minorBidi" w:cstheme="minorBidi"/>
          <w:lang w:val="fr-FR"/>
        </w:rPr>
        <w:t>:</w:t>
      </w:r>
    </w:p>
    <w:p w:rsidR="009E3966" w:rsidRPr="00CB0575" w:rsidRDefault="00927166" w:rsidP="00927166">
      <w:pPr>
        <w:pStyle w:val="ListParagraph"/>
        <w:numPr>
          <w:ilvl w:val="0"/>
          <w:numId w:val="23"/>
        </w:numPr>
        <w:spacing w:line="276" w:lineRule="auto"/>
        <w:contextualSpacing/>
        <w:jc w:val="both"/>
        <w:rPr>
          <w:rFonts w:asciiTheme="minorBidi" w:eastAsia="ヒラギノ角ゴ Pro W3" w:hAnsiTheme="minorBidi" w:cstheme="minorBidi"/>
          <w:lang w:val="fr-FR"/>
        </w:rPr>
      </w:pPr>
      <w:r>
        <w:rPr>
          <w:rFonts w:asciiTheme="minorBidi" w:hAnsiTheme="minorBidi" w:cstheme="minorBidi"/>
          <w:lang w:val="fr-FR"/>
        </w:rPr>
        <w:lastRenderedPageBreak/>
        <w:t xml:space="preserve">des </w:t>
      </w:r>
      <w:r w:rsidR="009E3966" w:rsidRPr="00CB0575">
        <w:rPr>
          <w:rFonts w:asciiTheme="minorBidi" w:hAnsiTheme="minorBidi" w:cstheme="minorBidi"/>
          <w:lang w:val="fr-FR"/>
        </w:rPr>
        <w:t xml:space="preserve">principes et </w:t>
      </w:r>
      <w:r>
        <w:rPr>
          <w:rFonts w:asciiTheme="minorBidi" w:hAnsiTheme="minorBidi" w:cstheme="minorBidi"/>
          <w:lang w:val="fr-FR"/>
        </w:rPr>
        <w:t xml:space="preserve">des </w:t>
      </w:r>
      <w:r w:rsidR="009E3966" w:rsidRPr="00CB0575">
        <w:rPr>
          <w:rFonts w:asciiTheme="minorBidi" w:hAnsiTheme="minorBidi" w:cstheme="minorBidi"/>
          <w:lang w:val="fr-FR"/>
        </w:rPr>
        <w:t xml:space="preserve">normes fondamentaux de l'UA, tels qu'ils sont </w:t>
      </w:r>
      <w:r>
        <w:rPr>
          <w:rFonts w:asciiTheme="minorBidi" w:hAnsiTheme="minorBidi" w:cstheme="minorBidi"/>
          <w:lang w:val="fr-FR"/>
        </w:rPr>
        <w:t>consacrés</w:t>
      </w:r>
      <w:r w:rsidR="009E3966" w:rsidRPr="00CB0575">
        <w:rPr>
          <w:rFonts w:asciiTheme="minorBidi" w:hAnsiTheme="minorBidi" w:cstheme="minorBidi"/>
          <w:lang w:val="fr-FR"/>
        </w:rPr>
        <w:t xml:space="preserve"> dans son Acte constitutif, ses protocoles, ses politiques et directives, dans la mesure où ils peuvent s'appliquer dans la zone de la mission;</w:t>
      </w:r>
    </w:p>
    <w:p w:rsidR="009E3966" w:rsidRPr="00CB0575" w:rsidRDefault="00927166" w:rsidP="00927166">
      <w:pPr>
        <w:pStyle w:val="ListParagraph"/>
        <w:numPr>
          <w:ilvl w:val="0"/>
          <w:numId w:val="23"/>
        </w:numPr>
        <w:spacing w:line="276" w:lineRule="auto"/>
        <w:contextualSpacing/>
        <w:jc w:val="both"/>
        <w:rPr>
          <w:rFonts w:asciiTheme="minorBidi" w:eastAsia="ヒラギノ角ゴ Pro W3" w:hAnsiTheme="minorBidi" w:cstheme="minorBidi"/>
          <w:lang w:val="fr-FR"/>
        </w:rPr>
      </w:pPr>
      <w:r>
        <w:rPr>
          <w:rFonts w:asciiTheme="minorBidi" w:hAnsiTheme="minorBidi" w:cstheme="minorBidi"/>
          <w:lang w:val="fr-FR"/>
        </w:rPr>
        <w:t>d</w:t>
      </w:r>
      <w:r w:rsidR="009E3966" w:rsidRPr="00CB0575">
        <w:rPr>
          <w:rFonts w:asciiTheme="minorBidi" w:hAnsiTheme="minorBidi" w:cstheme="minorBidi"/>
          <w:lang w:val="fr-FR"/>
        </w:rPr>
        <w:t xml:space="preserve">es directives spécifiques aux missions, </w:t>
      </w:r>
      <w:r>
        <w:rPr>
          <w:rFonts w:asciiTheme="minorBidi" w:hAnsiTheme="minorBidi" w:cstheme="minorBidi"/>
          <w:lang w:val="fr-FR"/>
        </w:rPr>
        <w:t>d</w:t>
      </w:r>
      <w:r w:rsidR="009E3966" w:rsidRPr="00CB0575">
        <w:rPr>
          <w:rFonts w:asciiTheme="minorBidi" w:hAnsiTheme="minorBidi" w:cstheme="minorBidi"/>
          <w:lang w:val="fr-FR"/>
        </w:rPr>
        <w:t xml:space="preserve">es procédures opérationnelles permanentes (POP), </w:t>
      </w:r>
      <w:r>
        <w:rPr>
          <w:rFonts w:asciiTheme="minorBidi" w:hAnsiTheme="minorBidi" w:cstheme="minorBidi"/>
          <w:lang w:val="fr-FR"/>
        </w:rPr>
        <w:t>d</w:t>
      </w:r>
      <w:r w:rsidR="009E3966" w:rsidRPr="00CB0575">
        <w:rPr>
          <w:rFonts w:asciiTheme="minorBidi" w:hAnsiTheme="minorBidi" w:cstheme="minorBidi"/>
          <w:lang w:val="fr-FR"/>
        </w:rPr>
        <w:t xml:space="preserve">es règles d'engagement (ROE), </w:t>
      </w:r>
      <w:r>
        <w:rPr>
          <w:rFonts w:asciiTheme="minorBidi" w:hAnsiTheme="minorBidi" w:cstheme="minorBidi"/>
          <w:lang w:val="fr-FR"/>
        </w:rPr>
        <w:t>d</w:t>
      </w:r>
      <w:r w:rsidR="009E3966" w:rsidRPr="00CB0575">
        <w:rPr>
          <w:rFonts w:asciiTheme="minorBidi" w:hAnsiTheme="minorBidi" w:cstheme="minorBidi"/>
          <w:lang w:val="fr-FR"/>
        </w:rPr>
        <w:t xml:space="preserve">es directives sur le recours à la force ou les règles, règlements ou dispositions administratives </w:t>
      </w:r>
      <w:r>
        <w:rPr>
          <w:rFonts w:asciiTheme="minorBidi" w:hAnsiTheme="minorBidi" w:cstheme="minorBidi"/>
          <w:lang w:val="fr-FR"/>
        </w:rPr>
        <w:t>en vigueur</w:t>
      </w:r>
      <w:r w:rsidR="009E3966" w:rsidRPr="00CB0575">
        <w:rPr>
          <w:rFonts w:asciiTheme="minorBidi" w:hAnsiTheme="minorBidi" w:cstheme="minorBidi"/>
          <w:lang w:val="fr-FR"/>
        </w:rPr>
        <w:t>;</w:t>
      </w:r>
    </w:p>
    <w:p w:rsidR="009E3966" w:rsidRPr="00CB0575" w:rsidRDefault="00927166" w:rsidP="009E3966">
      <w:pPr>
        <w:pStyle w:val="ListParagraph"/>
        <w:numPr>
          <w:ilvl w:val="0"/>
          <w:numId w:val="23"/>
        </w:numPr>
        <w:spacing w:line="276" w:lineRule="auto"/>
        <w:contextualSpacing/>
        <w:jc w:val="both"/>
        <w:rPr>
          <w:rFonts w:asciiTheme="minorBidi" w:eastAsia="ヒラギノ角ゴ Pro W3" w:hAnsiTheme="minorBidi" w:cstheme="minorBidi"/>
          <w:lang w:val="fr-FR"/>
        </w:rPr>
      </w:pPr>
      <w:r>
        <w:rPr>
          <w:rFonts w:asciiTheme="minorBidi" w:hAnsiTheme="minorBidi" w:cstheme="minorBidi"/>
          <w:lang w:val="fr-FR"/>
        </w:rPr>
        <w:t xml:space="preserve">de </w:t>
      </w:r>
      <w:r w:rsidR="009E3966" w:rsidRPr="00CB0575">
        <w:rPr>
          <w:rFonts w:asciiTheme="minorBidi" w:hAnsiTheme="minorBidi" w:cstheme="minorBidi"/>
          <w:lang w:val="fr-FR"/>
        </w:rPr>
        <w:t>l’Accord sur le statut de la force/Accord sur le statut de la mission (SOFA/SOMA);</w:t>
      </w:r>
    </w:p>
    <w:p w:rsidR="009E3966" w:rsidRPr="00CB0575" w:rsidRDefault="00927166" w:rsidP="00927166">
      <w:pPr>
        <w:pStyle w:val="ListParagraph"/>
        <w:numPr>
          <w:ilvl w:val="0"/>
          <w:numId w:val="23"/>
        </w:numPr>
        <w:spacing w:line="276" w:lineRule="auto"/>
        <w:contextualSpacing/>
        <w:jc w:val="both"/>
        <w:rPr>
          <w:rFonts w:asciiTheme="minorBidi" w:eastAsia="ヒラギノ角ゴ Pro W3" w:hAnsiTheme="minorBidi" w:cstheme="minorBidi"/>
          <w:lang w:val="fr-FR"/>
        </w:rPr>
      </w:pPr>
      <w:r>
        <w:rPr>
          <w:rFonts w:asciiTheme="minorBidi" w:hAnsiTheme="minorBidi" w:cstheme="minorBidi"/>
          <w:lang w:val="fr-FR"/>
        </w:rPr>
        <w:t>d</w:t>
      </w:r>
      <w:r w:rsidR="009E3966" w:rsidRPr="00CB0575">
        <w:rPr>
          <w:rFonts w:asciiTheme="minorBidi" w:hAnsiTheme="minorBidi" w:cstheme="minorBidi"/>
          <w:lang w:val="fr-FR"/>
        </w:rPr>
        <w:t xml:space="preserve">es lois </w:t>
      </w:r>
      <w:r>
        <w:rPr>
          <w:rFonts w:asciiTheme="minorBidi" w:hAnsiTheme="minorBidi" w:cstheme="minorBidi"/>
          <w:lang w:val="fr-FR"/>
        </w:rPr>
        <w:t xml:space="preserve">nationales </w:t>
      </w:r>
      <w:r w:rsidR="009E3966" w:rsidRPr="00CB0575">
        <w:rPr>
          <w:rFonts w:asciiTheme="minorBidi" w:hAnsiTheme="minorBidi" w:cstheme="minorBidi"/>
          <w:lang w:val="fr-FR"/>
        </w:rPr>
        <w:t xml:space="preserve">pertinentes et </w:t>
      </w:r>
      <w:r>
        <w:rPr>
          <w:rFonts w:asciiTheme="minorBidi" w:hAnsiTheme="minorBidi" w:cstheme="minorBidi"/>
          <w:lang w:val="fr-FR"/>
        </w:rPr>
        <w:t xml:space="preserve">en vigueur </w:t>
      </w:r>
      <w:r w:rsidR="009E3966" w:rsidRPr="00CB0575">
        <w:rPr>
          <w:rFonts w:asciiTheme="minorBidi" w:hAnsiTheme="minorBidi" w:cstheme="minorBidi"/>
          <w:lang w:val="fr-FR"/>
        </w:rPr>
        <w:t>qui ne sont pas contraires aux normes relatives aux droits de l'homme; et</w:t>
      </w:r>
    </w:p>
    <w:p w:rsidR="009E3966" w:rsidRPr="00CB0575" w:rsidRDefault="00927166" w:rsidP="009E3966">
      <w:pPr>
        <w:pStyle w:val="ListParagraph"/>
        <w:numPr>
          <w:ilvl w:val="0"/>
          <w:numId w:val="23"/>
        </w:numPr>
        <w:spacing w:line="276" w:lineRule="auto"/>
        <w:contextualSpacing/>
        <w:jc w:val="both"/>
        <w:rPr>
          <w:rFonts w:asciiTheme="minorBidi" w:eastAsia="ヒラギノ角ゴ Pro W3" w:hAnsiTheme="minorBidi" w:cstheme="minorBidi"/>
          <w:lang w:val="fr-FR"/>
        </w:rPr>
      </w:pPr>
      <w:r>
        <w:rPr>
          <w:rFonts w:asciiTheme="minorBidi" w:hAnsiTheme="minorBidi" w:cstheme="minorBidi"/>
          <w:lang w:val="fr-FR"/>
        </w:rPr>
        <w:t xml:space="preserve">du </w:t>
      </w:r>
      <w:r w:rsidR="009E3966" w:rsidRPr="00CB0575">
        <w:rPr>
          <w:rFonts w:asciiTheme="minorBidi" w:hAnsiTheme="minorBidi" w:cstheme="minorBidi"/>
          <w:lang w:val="fr-FR"/>
        </w:rPr>
        <w:t>droit international humanitaire, droit international et régional des droits de l'homme et droit international des réfugiés.</w:t>
      </w:r>
      <w:r w:rsidR="009E3966" w:rsidRPr="00CB0575">
        <w:rPr>
          <w:rFonts w:asciiTheme="minorBidi" w:eastAsia="ヒラギノ角ゴ Pro W3" w:hAnsiTheme="minorBidi" w:cstheme="minorBidi"/>
          <w:lang w:val="fr-FR"/>
        </w:rPr>
        <w:t xml:space="preserve"> </w:t>
      </w:r>
    </w:p>
    <w:p w:rsidR="009E3966" w:rsidRPr="00CB0575" w:rsidRDefault="009E3966" w:rsidP="009E3966">
      <w:pPr>
        <w:contextualSpacing/>
        <w:jc w:val="both"/>
        <w:rPr>
          <w:rFonts w:asciiTheme="minorBidi" w:eastAsia="ヒラギノ角ゴ Pro W3" w:hAnsiTheme="minorBidi" w:cstheme="minorBidi"/>
          <w:sz w:val="24"/>
          <w:szCs w:val="24"/>
          <w:lang w:val="fr-FR"/>
        </w:rPr>
      </w:pPr>
    </w:p>
    <w:p w:rsidR="00540FA7" w:rsidRPr="00CB0575" w:rsidRDefault="00E11B2B" w:rsidP="009E3966">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w:t>
      </w:r>
      <w:r w:rsidR="009E3966" w:rsidRPr="00CB0575">
        <w:rPr>
          <w:rFonts w:asciiTheme="minorBidi" w:eastAsia="ヒラギノ角ゴ Pro W3" w:hAnsiTheme="minorBidi" w:cstheme="minorBidi"/>
          <w:b/>
          <w:bCs/>
          <w:lang w:val="fr-FR"/>
        </w:rPr>
        <w:t>Zone de mission</w:t>
      </w:r>
      <w:r w:rsidRPr="00CB0575">
        <w:rPr>
          <w:rFonts w:asciiTheme="minorBidi" w:eastAsia="ヒラギノ角ゴ Pro W3" w:hAnsiTheme="minorBidi" w:cstheme="minorBidi"/>
          <w:lang w:val="fr-FR"/>
        </w:rPr>
        <w:t xml:space="preserve">” </w:t>
      </w:r>
      <w:r w:rsidR="009E3966" w:rsidRPr="00CB0575">
        <w:rPr>
          <w:rFonts w:asciiTheme="minorBidi" w:eastAsia="ヒラギノ角ゴ Pro W3" w:hAnsiTheme="minorBidi" w:cstheme="minorBidi"/>
          <w:lang w:val="fr-FR"/>
        </w:rPr>
        <w:t>signifie la zone désignée d’une OSP, telle que d</w:t>
      </w:r>
      <w:r w:rsidR="00293115">
        <w:rPr>
          <w:rFonts w:asciiTheme="minorBidi" w:eastAsia="ヒラギノ角ゴ Pro W3" w:hAnsiTheme="minorBidi" w:cstheme="minorBidi"/>
          <w:lang w:val="fr-FR"/>
        </w:rPr>
        <w:t>écrite dans le mandat</w:t>
      </w:r>
      <w:r w:rsidR="009E3966" w:rsidRPr="00CB0575">
        <w:rPr>
          <w:rFonts w:asciiTheme="minorBidi" w:eastAsia="ヒラギノ角ゴ Pro W3" w:hAnsiTheme="minorBidi" w:cstheme="minorBidi"/>
          <w:lang w:val="fr-FR"/>
        </w:rPr>
        <w:t xml:space="preserve"> du CPS</w:t>
      </w:r>
      <w:r w:rsidRPr="00CB0575">
        <w:rPr>
          <w:rFonts w:asciiTheme="minorBidi" w:eastAsia="ヒラギノ角ゴ Pro W3" w:hAnsiTheme="minorBidi" w:cstheme="minorBidi"/>
          <w:lang w:val="fr-FR"/>
        </w:rPr>
        <w:t>.</w:t>
      </w:r>
    </w:p>
    <w:p w:rsidR="00540FA7" w:rsidRPr="00CB0575" w:rsidRDefault="00E11B2B" w:rsidP="00927166">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b/>
          <w:lang w:val="fr-FR"/>
        </w:rPr>
        <w:t xml:space="preserve"> “</w:t>
      </w:r>
      <w:r w:rsidR="009E3966" w:rsidRPr="00CB0575">
        <w:rPr>
          <w:rFonts w:asciiTheme="minorBidi" w:eastAsia="ヒラギノ角ゴ Pro W3" w:hAnsiTheme="minorBidi" w:cstheme="minorBidi"/>
          <w:b/>
          <w:lang w:val="fr-FR"/>
        </w:rPr>
        <w:t>Personnel de la m</w:t>
      </w:r>
      <w:r w:rsidRPr="00CB0575">
        <w:rPr>
          <w:rFonts w:asciiTheme="minorBidi" w:eastAsia="ヒラギノ角ゴ Pro W3" w:hAnsiTheme="minorBidi" w:cstheme="minorBidi"/>
          <w:b/>
          <w:lang w:val="fr-FR"/>
        </w:rPr>
        <w:t>ission”</w:t>
      </w:r>
      <w:r w:rsidRPr="00CB0575">
        <w:rPr>
          <w:rFonts w:asciiTheme="minorBidi" w:eastAsia="ヒラギノ角ゴ Pro W3" w:hAnsiTheme="minorBidi" w:cstheme="minorBidi"/>
          <w:lang w:val="fr-FR"/>
        </w:rPr>
        <w:t xml:space="preserve"> </w:t>
      </w:r>
      <w:r w:rsidR="00927166">
        <w:rPr>
          <w:rFonts w:asciiTheme="minorBidi" w:eastAsia="ヒラギノ角ゴ Pro W3" w:hAnsiTheme="minorBidi" w:cstheme="minorBidi"/>
          <w:lang w:val="fr-FR"/>
        </w:rPr>
        <w:t>se réfère à</w:t>
      </w:r>
      <w:r w:rsidR="009E3966" w:rsidRPr="00CB0575">
        <w:rPr>
          <w:rFonts w:asciiTheme="minorBidi" w:eastAsia="ヒラギノ角ゴ Pro W3" w:hAnsiTheme="minorBidi" w:cstheme="minorBidi"/>
          <w:lang w:val="fr-FR"/>
        </w:rPr>
        <w:t xml:space="preserve"> toutes les personnes dans les composantes militaire, de police et civile dans une OSP</w:t>
      </w:r>
      <w:r w:rsidRPr="00CB0575">
        <w:rPr>
          <w:rFonts w:asciiTheme="minorBidi" w:eastAsia="ヒラギノ角ゴ Pro W3" w:hAnsiTheme="minorBidi" w:cstheme="minorBidi"/>
          <w:lang w:val="fr-FR"/>
        </w:rPr>
        <w:t>.</w:t>
      </w:r>
    </w:p>
    <w:p w:rsidR="00540FA7" w:rsidRPr="00CB0575" w:rsidRDefault="00E11B2B" w:rsidP="00293115">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 xml:space="preserve"> “</w:t>
      </w:r>
      <w:r w:rsidR="009E3966" w:rsidRPr="00CB0575">
        <w:rPr>
          <w:rFonts w:asciiTheme="minorBidi" w:eastAsia="ヒラギノ角ゴ Pro W3" w:hAnsiTheme="minorBidi" w:cstheme="minorBidi"/>
          <w:b/>
          <w:lang w:val="fr-FR"/>
        </w:rPr>
        <w:t xml:space="preserve">Personnel de </w:t>
      </w:r>
      <w:r w:rsidR="00293115">
        <w:rPr>
          <w:rFonts w:asciiTheme="minorBidi" w:eastAsia="ヒラギノ角ゴ Pro W3" w:hAnsiTheme="minorBidi" w:cstheme="minorBidi"/>
          <w:b/>
          <w:lang w:val="fr-FR"/>
        </w:rPr>
        <w:t>p</w:t>
      </w:r>
      <w:r w:rsidRPr="00CB0575">
        <w:rPr>
          <w:rFonts w:asciiTheme="minorBidi" w:eastAsia="ヒラギノ角ゴ Pro W3" w:hAnsiTheme="minorBidi" w:cstheme="minorBidi"/>
          <w:b/>
          <w:lang w:val="fr-FR"/>
        </w:rPr>
        <w:t>olice”</w:t>
      </w:r>
      <w:r w:rsidRPr="00CB0575">
        <w:rPr>
          <w:rFonts w:asciiTheme="minorBidi" w:eastAsia="ヒラギノ角ゴ Pro W3" w:hAnsiTheme="minorBidi" w:cstheme="minorBidi"/>
          <w:lang w:val="fr-FR"/>
        </w:rPr>
        <w:t xml:space="preserve"> </w:t>
      </w:r>
      <w:r w:rsidR="009E3966" w:rsidRPr="00CB0575">
        <w:rPr>
          <w:rFonts w:asciiTheme="minorBidi" w:eastAsia="ヒラギノ角ゴ Pro W3" w:hAnsiTheme="minorBidi" w:cstheme="minorBidi"/>
          <w:lang w:val="fr-FR"/>
        </w:rPr>
        <w:t>signifie tous les membres des Unités de police constituée et les officiers de police individuels dans une OSP</w:t>
      </w:r>
      <w:r w:rsidRPr="00CB0575">
        <w:rPr>
          <w:rFonts w:asciiTheme="minorBidi" w:eastAsia="ヒラギノ角ゴ Pro W3" w:hAnsiTheme="minorBidi" w:cstheme="minorBidi"/>
          <w:lang w:val="fr-FR"/>
        </w:rPr>
        <w:t>.</w:t>
      </w:r>
    </w:p>
    <w:p w:rsidR="00540FA7" w:rsidRPr="00CB0575" w:rsidRDefault="009E3966" w:rsidP="004B7429">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hAnsiTheme="minorBidi" w:cstheme="minorBidi"/>
          <w:lang w:val="fr-FR"/>
        </w:rPr>
        <w:t>«</w:t>
      </w:r>
      <w:r w:rsidRPr="00CB0575">
        <w:rPr>
          <w:rFonts w:asciiTheme="minorBidi" w:hAnsiTheme="minorBidi" w:cstheme="minorBidi"/>
          <w:b/>
          <w:bCs/>
          <w:lang w:val="fr-FR"/>
        </w:rPr>
        <w:t>Compensation</w:t>
      </w:r>
      <w:r w:rsidRPr="00CB0575">
        <w:rPr>
          <w:rFonts w:asciiTheme="minorBidi" w:hAnsiTheme="minorBidi" w:cstheme="minorBidi"/>
          <w:lang w:val="fr-FR"/>
        </w:rPr>
        <w:t xml:space="preserve">» désigne une réparation ou une </w:t>
      </w:r>
      <w:r w:rsidR="004B7429" w:rsidRPr="00CB0575">
        <w:rPr>
          <w:rFonts w:asciiTheme="minorBidi" w:hAnsiTheme="minorBidi" w:cstheme="minorBidi"/>
          <w:lang w:val="fr-FR"/>
        </w:rPr>
        <w:t xml:space="preserve">aide </w:t>
      </w:r>
      <w:r w:rsidRPr="00CB0575">
        <w:rPr>
          <w:rFonts w:asciiTheme="minorBidi" w:hAnsiTheme="minorBidi" w:cstheme="minorBidi"/>
          <w:lang w:val="fr-FR"/>
        </w:rPr>
        <w:t xml:space="preserve">accordée à une victime ou à ses proches qui a subi des dommages </w:t>
      </w:r>
      <w:r w:rsidR="004B7429" w:rsidRPr="00CB0575">
        <w:rPr>
          <w:rFonts w:asciiTheme="minorBidi" w:hAnsiTheme="minorBidi" w:cstheme="minorBidi"/>
          <w:lang w:val="fr-FR"/>
        </w:rPr>
        <w:t>physiques</w:t>
      </w:r>
      <w:r w:rsidRPr="00CB0575">
        <w:rPr>
          <w:rFonts w:asciiTheme="minorBidi" w:hAnsiTheme="minorBidi" w:cstheme="minorBidi"/>
          <w:lang w:val="fr-FR"/>
        </w:rPr>
        <w:t xml:space="preserve"> ou mentaux causés par des actes ou des omissions imputables à des membres du personnel de la mission ou du personnel de l’UA. Dans le cadre de cette politique, un</w:t>
      </w:r>
      <w:r w:rsidR="004B7429" w:rsidRPr="00CB0575">
        <w:rPr>
          <w:rFonts w:asciiTheme="minorBidi" w:hAnsiTheme="minorBidi" w:cstheme="minorBidi"/>
          <w:lang w:val="fr-FR"/>
        </w:rPr>
        <w:t>e</w:t>
      </w:r>
      <w:r w:rsidRPr="00CB0575">
        <w:rPr>
          <w:rFonts w:asciiTheme="minorBidi" w:hAnsiTheme="minorBidi" w:cstheme="minorBidi"/>
          <w:lang w:val="fr-FR"/>
        </w:rPr>
        <w:t xml:space="preserve"> </w:t>
      </w:r>
      <w:r w:rsidR="004B7429" w:rsidRPr="00CB0575">
        <w:rPr>
          <w:rFonts w:asciiTheme="minorBidi" w:hAnsiTheme="minorBidi" w:cstheme="minorBidi"/>
          <w:lang w:val="fr-FR"/>
        </w:rPr>
        <w:t xml:space="preserve">compensation </w:t>
      </w:r>
      <w:r w:rsidRPr="00CB0575">
        <w:rPr>
          <w:rFonts w:asciiTheme="minorBidi" w:hAnsiTheme="minorBidi" w:cstheme="minorBidi"/>
          <w:lang w:val="fr-FR"/>
        </w:rPr>
        <w:t xml:space="preserve">comprend des </w:t>
      </w:r>
      <w:r w:rsidR="004B7429" w:rsidRPr="00CB0575">
        <w:rPr>
          <w:rFonts w:asciiTheme="minorBidi" w:hAnsiTheme="minorBidi" w:cstheme="minorBidi"/>
          <w:lang w:val="fr-FR"/>
        </w:rPr>
        <w:t xml:space="preserve">compensations </w:t>
      </w:r>
      <w:r w:rsidRPr="00CB0575">
        <w:rPr>
          <w:rFonts w:asciiTheme="minorBidi" w:hAnsiTheme="minorBidi" w:cstheme="minorBidi"/>
          <w:lang w:val="fr-FR"/>
        </w:rPr>
        <w:t xml:space="preserve">juridiques, des réparations, une indemnisation, une restitution, des dommages-intérêts ou une </w:t>
      </w:r>
      <w:r w:rsidR="004B7429" w:rsidRPr="00CB0575">
        <w:rPr>
          <w:rFonts w:asciiTheme="minorBidi" w:hAnsiTheme="minorBidi" w:cstheme="minorBidi"/>
          <w:lang w:val="fr-FR"/>
        </w:rPr>
        <w:t xml:space="preserve">aide </w:t>
      </w:r>
      <w:r w:rsidRPr="00CB0575">
        <w:rPr>
          <w:rFonts w:asciiTheme="minorBidi" w:hAnsiTheme="minorBidi" w:cstheme="minorBidi"/>
          <w:lang w:val="fr-FR"/>
        </w:rPr>
        <w:t xml:space="preserve">équitable. </w:t>
      </w:r>
    </w:p>
    <w:p w:rsidR="00540FA7" w:rsidRPr="00CB0575" w:rsidRDefault="00E11B2B" w:rsidP="00293115">
      <w:pPr>
        <w:pStyle w:val="FreeFormA"/>
        <w:numPr>
          <w:ilvl w:val="0"/>
          <w:numId w:val="1"/>
        </w:numPr>
        <w:spacing w:line="276" w:lineRule="auto"/>
        <w:contextualSpacing/>
        <w:jc w:val="both"/>
        <w:rPr>
          <w:rFonts w:asciiTheme="minorBidi" w:hAnsiTheme="minorBidi" w:cstheme="minorBidi"/>
          <w:color w:val="auto"/>
          <w:szCs w:val="24"/>
          <w:lang w:val="fr-FR"/>
        </w:rPr>
      </w:pPr>
      <w:r w:rsidRPr="00CB0575">
        <w:rPr>
          <w:rFonts w:asciiTheme="minorBidi" w:hAnsiTheme="minorBidi" w:cstheme="minorBidi"/>
          <w:color w:val="auto"/>
          <w:szCs w:val="24"/>
          <w:u w:val="single"/>
          <w:lang w:val="fr-FR"/>
        </w:rPr>
        <w:t>“</w:t>
      </w:r>
      <w:r w:rsidR="004B7429" w:rsidRPr="00CB0575">
        <w:rPr>
          <w:rFonts w:asciiTheme="minorBidi" w:hAnsiTheme="minorBidi" w:cstheme="minorBidi"/>
          <w:b/>
          <w:color w:val="auto"/>
          <w:szCs w:val="24"/>
          <w:u w:val="single"/>
          <w:lang w:val="fr-FR"/>
        </w:rPr>
        <w:t>Personnel détaché</w:t>
      </w:r>
      <w:r w:rsidRPr="00CB0575">
        <w:rPr>
          <w:rFonts w:asciiTheme="minorBidi" w:hAnsiTheme="minorBidi" w:cstheme="minorBidi"/>
          <w:color w:val="auto"/>
          <w:szCs w:val="24"/>
          <w:u w:val="single"/>
          <w:lang w:val="fr-FR"/>
        </w:rPr>
        <w:t>”</w:t>
      </w:r>
      <w:r w:rsidRPr="00CB0575">
        <w:rPr>
          <w:rFonts w:asciiTheme="minorBidi" w:hAnsiTheme="minorBidi" w:cstheme="minorBidi"/>
          <w:color w:val="auto"/>
          <w:szCs w:val="24"/>
          <w:lang w:val="fr-FR"/>
        </w:rPr>
        <w:t xml:space="preserve"> </w:t>
      </w:r>
      <w:r w:rsidR="004B7429" w:rsidRPr="00CB0575">
        <w:rPr>
          <w:rFonts w:asciiTheme="minorBidi" w:hAnsiTheme="minorBidi" w:cstheme="minorBidi"/>
          <w:color w:val="auto"/>
          <w:szCs w:val="24"/>
          <w:lang w:val="fr-FR"/>
        </w:rPr>
        <w:t xml:space="preserve">signifie toute </w:t>
      </w:r>
      <w:r w:rsidRPr="00CB0575">
        <w:rPr>
          <w:rFonts w:asciiTheme="minorBidi" w:hAnsiTheme="minorBidi" w:cstheme="minorBidi"/>
          <w:color w:val="auto"/>
          <w:szCs w:val="24"/>
          <w:lang w:val="fr-FR"/>
        </w:rPr>
        <w:t>person</w:t>
      </w:r>
      <w:r w:rsidR="004B7429" w:rsidRPr="00CB0575">
        <w:rPr>
          <w:rFonts w:asciiTheme="minorBidi" w:hAnsiTheme="minorBidi" w:cstheme="minorBidi"/>
          <w:color w:val="auto"/>
          <w:szCs w:val="24"/>
          <w:lang w:val="fr-FR"/>
        </w:rPr>
        <w:t>ne</w:t>
      </w:r>
      <w:r w:rsidRPr="00CB0575">
        <w:rPr>
          <w:rFonts w:asciiTheme="minorBidi" w:hAnsiTheme="minorBidi" w:cstheme="minorBidi"/>
          <w:color w:val="auto"/>
          <w:szCs w:val="24"/>
          <w:lang w:val="fr-FR"/>
        </w:rPr>
        <w:t xml:space="preserve"> </w:t>
      </w:r>
      <w:r w:rsidR="004B7429" w:rsidRPr="00CB0575">
        <w:rPr>
          <w:rFonts w:asciiTheme="minorBidi" w:hAnsiTheme="minorBidi" w:cstheme="minorBidi"/>
          <w:color w:val="auto"/>
          <w:szCs w:val="24"/>
          <w:lang w:val="fr-FR"/>
        </w:rPr>
        <w:t xml:space="preserve">d’un </w:t>
      </w:r>
      <w:r w:rsidR="00293115">
        <w:rPr>
          <w:rFonts w:asciiTheme="minorBidi" w:hAnsiTheme="minorBidi" w:cstheme="minorBidi"/>
          <w:color w:val="auto"/>
          <w:szCs w:val="24"/>
          <w:lang w:val="fr-FR"/>
        </w:rPr>
        <w:t>É</w:t>
      </w:r>
      <w:r w:rsidR="004B7429" w:rsidRPr="00CB0575">
        <w:rPr>
          <w:rFonts w:asciiTheme="minorBidi" w:hAnsiTheme="minorBidi" w:cstheme="minorBidi"/>
          <w:color w:val="auto"/>
          <w:szCs w:val="24"/>
          <w:lang w:val="fr-FR"/>
        </w:rPr>
        <w:t xml:space="preserve">tat membre ou </w:t>
      </w:r>
      <w:r w:rsidR="00293115">
        <w:rPr>
          <w:rFonts w:asciiTheme="minorBidi" w:hAnsiTheme="minorBidi" w:cstheme="minorBidi"/>
          <w:color w:val="auto"/>
          <w:szCs w:val="24"/>
          <w:lang w:val="fr-FR"/>
        </w:rPr>
        <w:t xml:space="preserve">de </w:t>
      </w:r>
      <w:r w:rsidR="004B7429" w:rsidRPr="00CB0575">
        <w:rPr>
          <w:rFonts w:asciiTheme="minorBidi" w:hAnsiTheme="minorBidi" w:cstheme="minorBidi"/>
          <w:color w:val="auto"/>
          <w:szCs w:val="24"/>
          <w:lang w:val="fr-FR"/>
        </w:rPr>
        <w:t>toute</w:t>
      </w:r>
      <w:r w:rsidRPr="00CB0575">
        <w:rPr>
          <w:rFonts w:asciiTheme="minorBidi" w:hAnsiTheme="minorBidi" w:cstheme="minorBidi"/>
          <w:color w:val="auto"/>
          <w:szCs w:val="24"/>
          <w:lang w:val="fr-FR"/>
        </w:rPr>
        <w:t xml:space="preserve"> organi</w:t>
      </w:r>
      <w:r w:rsidR="004B7429" w:rsidRPr="00CB0575">
        <w:rPr>
          <w:rFonts w:asciiTheme="minorBidi" w:hAnsiTheme="minorBidi" w:cstheme="minorBidi"/>
          <w:color w:val="auto"/>
          <w:szCs w:val="24"/>
          <w:lang w:val="fr-FR"/>
        </w:rPr>
        <w:t>s</w:t>
      </w:r>
      <w:r w:rsidRPr="00CB0575">
        <w:rPr>
          <w:rFonts w:asciiTheme="minorBidi" w:hAnsiTheme="minorBidi" w:cstheme="minorBidi"/>
          <w:color w:val="auto"/>
          <w:szCs w:val="24"/>
          <w:lang w:val="fr-FR"/>
        </w:rPr>
        <w:t xml:space="preserve">ation </w:t>
      </w:r>
      <w:r w:rsidR="004B7429" w:rsidRPr="00CB0575">
        <w:rPr>
          <w:rFonts w:asciiTheme="minorBidi" w:hAnsiTheme="minorBidi" w:cstheme="minorBidi"/>
          <w:color w:val="auto"/>
          <w:szCs w:val="24"/>
          <w:lang w:val="fr-FR"/>
        </w:rPr>
        <w:t>transférée à l’Union pour assumer une fonction temporaire auprès d'un organe de l'Union selon les termes et conditions convenus par toutes les parties concernées.</w:t>
      </w:r>
      <w:r w:rsidRPr="00CB0575">
        <w:rPr>
          <w:rFonts w:asciiTheme="minorBidi" w:hAnsiTheme="minorBidi" w:cstheme="minorBidi"/>
          <w:color w:val="auto"/>
          <w:szCs w:val="24"/>
          <w:lang w:val="fr-FR"/>
        </w:rPr>
        <w:t xml:space="preserve"> </w:t>
      </w:r>
    </w:p>
    <w:p w:rsidR="00540FA7" w:rsidRPr="00CB0575" w:rsidRDefault="00E11B2B" w:rsidP="004B7429">
      <w:pPr>
        <w:pStyle w:val="CommentText"/>
        <w:numPr>
          <w:ilvl w:val="0"/>
          <w:numId w:val="1"/>
        </w:numPr>
        <w:spacing w:after="0"/>
        <w:contextualSpacing/>
        <w:jc w:val="both"/>
        <w:rPr>
          <w:rFonts w:asciiTheme="minorBidi" w:eastAsia="ヒラギノ角ゴ Pro W3" w:hAnsiTheme="minorBidi" w:cstheme="minorBidi"/>
          <w:sz w:val="24"/>
          <w:szCs w:val="24"/>
          <w:lang w:val="fr-FR"/>
        </w:rPr>
      </w:pPr>
      <w:r w:rsidRPr="00CB0575">
        <w:rPr>
          <w:rFonts w:asciiTheme="minorBidi" w:eastAsia="ヒラギノ角ゴ Pro W3" w:hAnsiTheme="minorBidi" w:cstheme="minorBidi"/>
          <w:sz w:val="24"/>
          <w:szCs w:val="24"/>
          <w:lang w:val="fr-FR"/>
        </w:rPr>
        <w:t xml:space="preserve"> </w:t>
      </w:r>
      <w:r w:rsidRPr="00CB0575">
        <w:rPr>
          <w:rFonts w:asciiTheme="minorBidi" w:eastAsia="ヒラギノ角ゴ Pro W3" w:hAnsiTheme="minorBidi" w:cstheme="minorBidi"/>
          <w:b/>
          <w:sz w:val="24"/>
          <w:szCs w:val="24"/>
          <w:lang w:val="fr-FR"/>
        </w:rPr>
        <w:t>“</w:t>
      </w:r>
      <w:r w:rsidR="004B7429" w:rsidRPr="00CB0575">
        <w:rPr>
          <w:rFonts w:asciiTheme="minorBidi" w:eastAsia="ヒラギノ角ゴ Pro W3" w:hAnsiTheme="minorBidi" w:cstheme="minorBidi"/>
          <w:b/>
          <w:sz w:val="24"/>
          <w:szCs w:val="24"/>
          <w:lang w:val="fr-FR"/>
        </w:rPr>
        <w:t>Exploitation et abus s</w:t>
      </w:r>
      <w:r w:rsidRPr="00CB0575">
        <w:rPr>
          <w:rFonts w:asciiTheme="minorBidi" w:eastAsia="ヒラギノ角ゴ Pro W3" w:hAnsiTheme="minorBidi" w:cstheme="minorBidi"/>
          <w:b/>
          <w:sz w:val="24"/>
          <w:szCs w:val="24"/>
          <w:lang w:val="fr-FR"/>
        </w:rPr>
        <w:t>exu</w:t>
      </w:r>
      <w:r w:rsidR="004B7429" w:rsidRPr="00CB0575">
        <w:rPr>
          <w:rFonts w:asciiTheme="minorBidi" w:eastAsia="ヒラギノ角ゴ Pro W3" w:hAnsiTheme="minorBidi" w:cstheme="minorBidi"/>
          <w:b/>
          <w:sz w:val="24"/>
          <w:szCs w:val="24"/>
          <w:lang w:val="fr-FR"/>
        </w:rPr>
        <w:t>e</w:t>
      </w:r>
      <w:r w:rsidRPr="00CB0575">
        <w:rPr>
          <w:rFonts w:asciiTheme="minorBidi" w:eastAsia="ヒラギノ角ゴ Pro W3" w:hAnsiTheme="minorBidi" w:cstheme="minorBidi"/>
          <w:b/>
          <w:sz w:val="24"/>
          <w:szCs w:val="24"/>
          <w:lang w:val="fr-FR"/>
        </w:rPr>
        <w:t>l</w:t>
      </w:r>
      <w:r w:rsidR="004B7429" w:rsidRPr="00CB0575">
        <w:rPr>
          <w:rFonts w:asciiTheme="minorBidi" w:eastAsia="ヒラギノ角ゴ Pro W3" w:hAnsiTheme="minorBidi" w:cstheme="minorBidi"/>
          <w:b/>
          <w:sz w:val="24"/>
          <w:szCs w:val="24"/>
          <w:lang w:val="fr-FR"/>
        </w:rPr>
        <w:t>s</w:t>
      </w:r>
      <w:r w:rsidRPr="00CB0575">
        <w:rPr>
          <w:rFonts w:asciiTheme="minorBidi" w:eastAsia="ヒラギノ角ゴ Pro W3" w:hAnsiTheme="minorBidi" w:cstheme="minorBidi"/>
          <w:b/>
          <w:sz w:val="24"/>
          <w:szCs w:val="24"/>
          <w:lang w:val="fr-FR"/>
        </w:rPr>
        <w:t>”</w:t>
      </w:r>
      <w:r w:rsidRPr="00CB0575">
        <w:rPr>
          <w:rFonts w:asciiTheme="minorBidi" w:eastAsia="ヒラギノ角ゴ Pro W3" w:hAnsiTheme="minorBidi" w:cstheme="minorBidi"/>
          <w:sz w:val="24"/>
          <w:szCs w:val="24"/>
          <w:lang w:val="fr-FR"/>
        </w:rPr>
        <w:t xml:space="preserve"> </w:t>
      </w:r>
      <w:r w:rsidR="004B7429" w:rsidRPr="00CB0575">
        <w:rPr>
          <w:rFonts w:asciiTheme="minorBidi" w:eastAsia="ヒラギノ角ゴ Pro W3" w:hAnsiTheme="minorBidi" w:cstheme="minorBidi"/>
          <w:sz w:val="24"/>
          <w:szCs w:val="24"/>
          <w:lang w:val="fr-FR"/>
        </w:rPr>
        <w:t>sont définis comme suit</w:t>
      </w:r>
      <w:r w:rsidRPr="00CB0575">
        <w:rPr>
          <w:rFonts w:asciiTheme="minorBidi" w:eastAsia="ヒラギノ角ゴ Pro W3" w:hAnsiTheme="minorBidi" w:cstheme="minorBidi"/>
          <w:sz w:val="24"/>
          <w:szCs w:val="24"/>
          <w:lang w:val="fr-FR"/>
        </w:rPr>
        <w:t xml:space="preserve">: </w:t>
      </w:r>
    </w:p>
    <w:p w:rsidR="00540FA7" w:rsidRPr="00CB0575" w:rsidRDefault="00E11B2B" w:rsidP="005D09A5">
      <w:pPr>
        <w:pStyle w:val="CommentText"/>
        <w:numPr>
          <w:ilvl w:val="1"/>
          <w:numId w:val="1"/>
        </w:numPr>
        <w:spacing w:after="0"/>
        <w:contextualSpacing/>
        <w:jc w:val="both"/>
        <w:rPr>
          <w:rFonts w:asciiTheme="minorBidi" w:eastAsia="ヒラギノ角ゴ Pro W3" w:hAnsiTheme="minorBidi" w:cstheme="minorBidi"/>
          <w:sz w:val="24"/>
          <w:szCs w:val="24"/>
          <w:lang w:val="fr-FR"/>
        </w:rPr>
      </w:pPr>
      <w:r w:rsidRPr="00CB0575">
        <w:rPr>
          <w:rFonts w:asciiTheme="minorBidi" w:hAnsiTheme="minorBidi" w:cstheme="minorBidi"/>
          <w:sz w:val="24"/>
          <w:szCs w:val="24"/>
          <w:u w:val="single"/>
          <w:lang w:val="fr-FR"/>
        </w:rPr>
        <w:t>“</w:t>
      </w:r>
      <w:r w:rsidR="004B7429" w:rsidRPr="00CB0575">
        <w:rPr>
          <w:rFonts w:asciiTheme="minorBidi" w:hAnsiTheme="minorBidi" w:cstheme="minorBidi"/>
          <w:b/>
          <w:sz w:val="24"/>
          <w:szCs w:val="24"/>
          <w:u w:val="single"/>
          <w:lang w:val="fr-FR"/>
        </w:rPr>
        <w:t>Abus sexuel’’</w:t>
      </w:r>
      <w:r w:rsidRPr="00CB0575">
        <w:rPr>
          <w:rFonts w:asciiTheme="minorBidi" w:hAnsiTheme="minorBidi" w:cstheme="minorBidi"/>
          <w:sz w:val="24"/>
          <w:szCs w:val="24"/>
          <w:lang w:val="fr-FR"/>
        </w:rPr>
        <w:t xml:space="preserve"> </w:t>
      </w:r>
      <w:r w:rsidR="004B7429" w:rsidRPr="00CB0575">
        <w:rPr>
          <w:rFonts w:asciiTheme="minorBidi" w:hAnsiTheme="minorBidi" w:cstheme="minorBidi"/>
          <w:sz w:val="24"/>
          <w:szCs w:val="24"/>
          <w:lang w:val="fr-FR"/>
        </w:rPr>
        <w:t xml:space="preserve">désigne toute action ou comportement de nature sexuelle qui contraint, menace ou oblige une personne à se livrer à une activité sexuelle (pénétration et non pénétration), à laquelle elle n'aurait pas participé autrement et souvent sans pouvoir donner </w:t>
      </w:r>
      <w:r w:rsidR="005D09A5" w:rsidRPr="00CB0575">
        <w:rPr>
          <w:rFonts w:asciiTheme="minorBidi" w:hAnsiTheme="minorBidi" w:cstheme="minorBidi"/>
          <w:sz w:val="24"/>
          <w:szCs w:val="24"/>
          <w:lang w:val="fr-FR"/>
        </w:rPr>
        <w:t>son</w:t>
      </w:r>
      <w:r w:rsidR="004B7429" w:rsidRPr="00CB0575">
        <w:rPr>
          <w:rFonts w:asciiTheme="minorBidi" w:hAnsiTheme="minorBidi" w:cstheme="minorBidi"/>
          <w:sz w:val="24"/>
          <w:szCs w:val="24"/>
          <w:lang w:val="fr-FR"/>
        </w:rPr>
        <w:t xml:space="preserve"> consentement. L'abus sexuel inclut l'intrusion physique réelle ou menacée de nature sexuelle et se produit dans des conditions coercitives, qui reflètent souvent des relations de pouvoir inégales et un comportement préjudiciable.</w:t>
      </w:r>
    </w:p>
    <w:p w:rsidR="00540FA7" w:rsidRPr="00CB0575" w:rsidRDefault="00E11B2B" w:rsidP="002C237A">
      <w:pPr>
        <w:pStyle w:val="CommentText"/>
        <w:numPr>
          <w:ilvl w:val="1"/>
          <w:numId w:val="1"/>
        </w:numPr>
        <w:spacing w:after="0"/>
        <w:contextualSpacing/>
        <w:jc w:val="both"/>
        <w:rPr>
          <w:rFonts w:asciiTheme="minorBidi" w:eastAsia="ヒラギノ角ゴ Pro W3" w:hAnsiTheme="minorBidi" w:cstheme="minorBidi"/>
          <w:sz w:val="24"/>
          <w:szCs w:val="24"/>
          <w:lang w:val="fr-FR"/>
        </w:rPr>
      </w:pPr>
      <w:r w:rsidRPr="00CB0575">
        <w:rPr>
          <w:rFonts w:asciiTheme="minorBidi" w:hAnsiTheme="minorBidi" w:cstheme="minorBidi"/>
          <w:sz w:val="24"/>
          <w:szCs w:val="24"/>
          <w:u w:val="single"/>
          <w:lang w:val="fr-FR"/>
        </w:rPr>
        <w:t>“</w:t>
      </w:r>
      <w:r w:rsidR="004B7429" w:rsidRPr="00CB0575">
        <w:rPr>
          <w:rFonts w:asciiTheme="minorBidi" w:hAnsiTheme="minorBidi" w:cstheme="minorBidi"/>
          <w:b/>
          <w:sz w:val="24"/>
          <w:szCs w:val="24"/>
          <w:u w:val="single"/>
          <w:lang w:val="fr-FR"/>
        </w:rPr>
        <w:t>Exploitation se</w:t>
      </w:r>
      <w:r w:rsidRPr="00CB0575">
        <w:rPr>
          <w:rFonts w:asciiTheme="minorBidi" w:hAnsiTheme="minorBidi" w:cstheme="minorBidi"/>
          <w:b/>
          <w:sz w:val="24"/>
          <w:szCs w:val="24"/>
          <w:u w:val="single"/>
          <w:lang w:val="fr-FR"/>
        </w:rPr>
        <w:t>xu</w:t>
      </w:r>
      <w:r w:rsidR="004B7429" w:rsidRPr="00CB0575">
        <w:rPr>
          <w:rFonts w:asciiTheme="minorBidi" w:hAnsiTheme="minorBidi" w:cstheme="minorBidi"/>
          <w:b/>
          <w:sz w:val="24"/>
          <w:szCs w:val="24"/>
          <w:u w:val="single"/>
          <w:lang w:val="fr-FR"/>
        </w:rPr>
        <w:t>elle</w:t>
      </w:r>
      <w:r w:rsidRPr="00CB0575">
        <w:rPr>
          <w:rFonts w:asciiTheme="minorBidi" w:hAnsiTheme="minorBidi" w:cstheme="minorBidi"/>
          <w:sz w:val="24"/>
          <w:szCs w:val="24"/>
          <w:u w:val="single"/>
          <w:lang w:val="fr-FR"/>
        </w:rPr>
        <w:t>”</w:t>
      </w:r>
      <w:r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est</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défini</w:t>
      </w:r>
      <w:r w:rsidR="00AB6CD1" w:rsidRPr="00CB0575">
        <w:rPr>
          <w:rFonts w:asciiTheme="minorBidi" w:hAnsiTheme="minorBidi" w:cstheme="minorBidi"/>
          <w:sz w:val="24"/>
          <w:szCs w:val="24"/>
          <w:lang w:val="fr-FR"/>
        </w:rPr>
        <w:t>e</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comme</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l</w:t>
      </w:r>
      <w:r w:rsidR="00AB6CD1" w:rsidRPr="00CB0575">
        <w:rPr>
          <w:rFonts w:asciiTheme="minorBidi" w:hAnsiTheme="minorBidi" w:cstheme="minorBidi"/>
          <w:sz w:val="24"/>
          <w:szCs w:val="24"/>
          <w:lang w:val="fr-FR"/>
        </w:rPr>
        <w:t>’encouragement</w:t>
      </w:r>
      <w:r w:rsidR="002C237A">
        <w:rPr>
          <w:rFonts w:asciiTheme="minorBidi" w:hAnsiTheme="minorBidi" w:cstheme="minorBidi"/>
          <w:sz w:val="24"/>
          <w:szCs w:val="24"/>
          <w:lang w:val="fr-FR"/>
        </w:rPr>
        <w:t>,</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l'incitation</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la</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coercition</w:t>
      </w:r>
      <w:r w:rsidR="00AB6CD1" w:rsidRPr="00CB0575">
        <w:rPr>
          <w:rFonts w:asciiTheme="minorBidi" w:hAnsiTheme="minorBidi" w:cstheme="minorBidi"/>
          <w:sz w:val="24"/>
          <w:szCs w:val="24"/>
          <w:lang w:val="fr-FR"/>
        </w:rPr>
        <w:t xml:space="preserve"> et/ou la contrainte </w:t>
      </w:r>
      <w:r w:rsidR="004B7429" w:rsidRPr="00CB0575">
        <w:rPr>
          <w:rFonts w:asciiTheme="minorBidi" w:hAnsiTheme="minorBidi" w:cstheme="minorBidi"/>
          <w:sz w:val="24"/>
          <w:szCs w:val="24"/>
          <w:lang w:val="fr-FR"/>
        </w:rPr>
        <w:t>d'une</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autre</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personne</w:t>
      </w:r>
      <w:r w:rsidR="005D09A5" w:rsidRPr="00CB0575">
        <w:rPr>
          <w:rFonts w:asciiTheme="minorBidi" w:hAnsiTheme="minorBidi" w:cstheme="minorBidi"/>
          <w:sz w:val="24"/>
          <w:szCs w:val="24"/>
          <w:lang w:val="fr-FR"/>
        </w:rPr>
        <w:t xml:space="preserve"> à</w:t>
      </w:r>
      <w:r w:rsidR="004B7429" w:rsidRPr="00CB0575">
        <w:rPr>
          <w:rFonts w:asciiTheme="minorBidi" w:hAnsiTheme="minorBidi" w:cstheme="minorBidi"/>
          <w:sz w:val="24"/>
          <w:szCs w:val="24"/>
          <w:vertAlign w:val="superscript"/>
          <w:lang w:val="fr-FR"/>
        </w:rPr>
        <w:t xml:space="preserve">  </w:t>
      </w:r>
      <w:r w:rsidR="004B7429" w:rsidRPr="00CB0575">
        <w:rPr>
          <w:rFonts w:asciiTheme="minorBidi" w:hAnsiTheme="minorBidi" w:cstheme="minorBidi"/>
          <w:sz w:val="24"/>
          <w:szCs w:val="24"/>
          <w:lang w:val="fr-FR"/>
        </w:rPr>
        <w:t>entreprendre</w:t>
      </w:r>
      <w:r w:rsidR="005D09A5" w:rsidRPr="00CB0575">
        <w:rPr>
          <w:rFonts w:asciiTheme="minorBidi" w:hAnsiTheme="minorBidi" w:cstheme="minorBidi"/>
          <w:sz w:val="24"/>
          <w:szCs w:val="24"/>
          <w:lang w:val="fr-FR"/>
        </w:rPr>
        <w:t xml:space="preserve"> une activité </w:t>
      </w:r>
      <w:r w:rsidR="005D09A5" w:rsidRPr="00CB0575">
        <w:rPr>
          <w:rFonts w:asciiTheme="minorBidi" w:hAnsiTheme="minorBidi" w:cstheme="minorBidi"/>
          <w:sz w:val="24"/>
          <w:szCs w:val="24"/>
          <w:lang w:val="fr-FR"/>
        </w:rPr>
        <w:lastRenderedPageBreak/>
        <w:t>sexuelle par abus de position de vulnérabilité, de pouvoir différentiel, de dépendance ou de confiance. L’exploitation sexuelle comprend, sans s’y limiter, l’exploitation réelle ou la tentative d’exploitation des avantages matériels, monétaires, sociaux, psychologiques et politiques pour inciter une personne à se livrer à une activité sexuelle. Un acte d’exploitation sexuelle se produit lorsque la personne en question n’aurait eu aucune option substantielle et aucun choix raisonnable, que de succomber à la pression de s</w:t>
      </w:r>
      <w:r w:rsidR="002C237A">
        <w:rPr>
          <w:rFonts w:asciiTheme="minorBidi" w:hAnsiTheme="minorBidi" w:cstheme="minorBidi"/>
          <w:sz w:val="24"/>
          <w:szCs w:val="24"/>
          <w:lang w:val="fr-FR"/>
        </w:rPr>
        <w:t xml:space="preserve">’adonner </w:t>
      </w:r>
      <w:r w:rsidR="005D09A5" w:rsidRPr="00CB0575">
        <w:rPr>
          <w:rFonts w:asciiTheme="minorBidi" w:hAnsiTheme="minorBidi" w:cstheme="minorBidi"/>
          <w:sz w:val="24"/>
          <w:szCs w:val="24"/>
          <w:lang w:val="fr-FR"/>
        </w:rPr>
        <w:t xml:space="preserve">à une activité sexuelle. L’exploitation sexuelle est un comportement préjudiciable et </w:t>
      </w:r>
      <w:r w:rsidR="002C237A">
        <w:rPr>
          <w:rFonts w:asciiTheme="minorBidi" w:hAnsiTheme="minorBidi" w:cstheme="minorBidi"/>
          <w:sz w:val="24"/>
          <w:szCs w:val="24"/>
          <w:lang w:val="fr-FR"/>
        </w:rPr>
        <w:t>lié à l’</w:t>
      </w:r>
      <w:r w:rsidR="005D09A5" w:rsidRPr="00CB0575">
        <w:rPr>
          <w:rFonts w:asciiTheme="minorBidi" w:hAnsiTheme="minorBidi" w:cstheme="minorBidi"/>
          <w:sz w:val="24"/>
          <w:szCs w:val="24"/>
          <w:lang w:val="fr-FR"/>
        </w:rPr>
        <w:t>exploitat</w:t>
      </w:r>
      <w:r w:rsidR="002C237A">
        <w:rPr>
          <w:rFonts w:asciiTheme="minorBidi" w:hAnsiTheme="minorBidi" w:cstheme="minorBidi"/>
          <w:sz w:val="24"/>
          <w:szCs w:val="24"/>
          <w:lang w:val="fr-FR"/>
        </w:rPr>
        <w:t>ion</w:t>
      </w:r>
      <w:r w:rsidR="005D09A5" w:rsidRPr="00CB0575">
        <w:rPr>
          <w:rFonts w:asciiTheme="minorBidi" w:hAnsiTheme="minorBidi" w:cstheme="minorBidi"/>
          <w:sz w:val="24"/>
          <w:szCs w:val="24"/>
          <w:lang w:val="fr-FR"/>
        </w:rPr>
        <w:t xml:space="preserve"> qui s</w:t>
      </w:r>
      <w:r w:rsidR="002C237A">
        <w:rPr>
          <w:rFonts w:asciiTheme="minorBidi" w:hAnsiTheme="minorBidi" w:cstheme="minorBidi"/>
          <w:sz w:val="24"/>
          <w:szCs w:val="24"/>
          <w:lang w:val="fr-FR"/>
        </w:rPr>
        <w:t xml:space="preserve">urvient </w:t>
      </w:r>
      <w:r w:rsidR="005D09A5" w:rsidRPr="00CB0575">
        <w:rPr>
          <w:rFonts w:asciiTheme="minorBidi" w:hAnsiTheme="minorBidi" w:cstheme="minorBidi"/>
          <w:sz w:val="24"/>
          <w:szCs w:val="24"/>
          <w:lang w:val="fr-FR"/>
        </w:rPr>
        <w:t>dans le cadre d’interactions et de relations hiérarchiques.</w:t>
      </w:r>
    </w:p>
    <w:p w:rsidR="00540FA7" w:rsidRPr="00CB0575" w:rsidRDefault="00E11B2B" w:rsidP="002C237A">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ヒラギノ角ゴ Pro W3" w:hAnsiTheme="minorBidi" w:cstheme="minorBidi"/>
          <w:b/>
          <w:lang w:val="fr-FR"/>
        </w:rPr>
        <w:t xml:space="preserve"> </w:t>
      </w:r>
      <w:r w:rsidR="005D09A5" w:rsidRPr="00CB0575">
        <w:rPr>
          <w:rFonts w:asciiTheme="minorBidi" w:eastAsia="ヒラギノ角ゴ Pro W3" w:hAnsiTheme="minorBidi" w:cstheme="minorBidi"/>
          <w:b/>
          <w:lang w:val="fr-FR"/>
        </w:rPr>
        <w:t xml:space="preserve">«les violences sexuelles» </w:t>
      </w:r>
      <w:r w:rsidR="005D09A5" w:rsidRPr="00CB0575">
        <w:rPr>
          <w:rFonts w:asciiTheme="minorBidi" w:eastAsia="ヒラギノ角ゴ Pro W3" w:hAnsiTheme="minorBidi" w:cstheme="minorBidi"/>
          <w:bCs/>
          <w:lang w:val="fr-FR"/>
        </w:rPr>
        <w:t>comprennent les actes de nature sexuelle contre une ou plusieurs personnes</w:t>
      </w:r>
      <w:r w:rsidR="00073744" w:rsidRPr="00CB0575">
        <w:rPr>
          <w:rFonts w:asciiTheme="minorBidi" w:eastAsia="ヒラギノ角ゴ Pro W3" w:hAnsiTheme="minorBidi" w:cstheme="minorBidi"/>
          <w:bCs/>
          <w:lang w:val="fr-FR"/>
        </w:rPr>
        <w:t>,</w:t>
      </w:r>
      <w:r w:rsidR="005D09A5" w:rsidRPr="00CB0575">
        <w:rPr>
          <w:rFonts w:asciiTheme="minorBidi" w:eastAsia="ヒラギノ角ゴ Pro W3" w:hAnsiTheme="minorBidi" w:cstheme="minorBidi"/>
          <w:bCs/>
          <w:lang w:val="fr-FR"/>
        </w:rPr>
        <w:t xml:space="preserve"> qui obligent </w:t>
      </w:r>
      <w:r w:rsidR="002C237A">
        <w:rPr>
          <w:rFonts w:asciiTheme="minorBidi" w:eastAsia="ヒラギノ角ゴ Pro W3" w:hAnsiTheme="minorBidi" w:cstheme="minorBidi"/>
          <w:bCs/>
          <w:lang w:val="fr-FR"/>
        </w:rPr>
        <w:t xml:space="preserve">la personne/les personnes </w:t>
      </w:r>
      <w:r w:rsidR="005D09A5" w:rsidRPr="00CB0575">
        <w:rPr>
          <w:rFonts w:asciiTheme="minorBidi" w:eastAsia="ヒラギノ角ゴ Pro W3" w:hAnsiTheme="minorBidi" w:cstheme="minorBidi"/>
          <w:bCs/>
          <w:lang w:val="fr-FR"/>
        </w:rPr>
        <w:t xml:space="preserve">à commettre un acte  sexuelle par la force ou par </w:t>
      </w:r>
      <w:r w:rsidR="002C237A">
        <w:rPr>
          <w:rFonts w:asciiTheme="minorBidi" w:eastAsia="ヒラギノ角ゴ Pro W3" w:hAnsiTheme="minorBidi" w:cstheme="minorBidi"/>
          <w:bCs/>
          <w:lang w:val="fr-FR"/>
        </w:rPr>
        <w:t xml:space="preserve">la </w:t>
      </w:r>
      <w:r w:rsidR="005D09A5" w:rsidRPr="00CB0575">
        <w:rPr>
          <w:rFonts w:asciiTheme="minorBidi" w:eastAsia="ヒラギノ角ゴ Pro W3" w:hAnsiTheme="minorBidi" w:cstheme="minorBidi"/>
          <w:bCs/>
          <w:lang w:val="fr-FR"/>
        </w:rPr>
        <w:t>menace de force ou de coercition, par exemple par peur de la violence</w:t>
      </w:r>
      <w:r w:rsidR="002C237A">
        <w:rPr>
          <w:rFonts w:asciiTheme="minorBidi" w:eastAsia="ヒラギノ角ゴ Pro W3" w:hAnsiTheme="minorBidi" w:cstheme="minorBidi"/>
          <w:bCs/>
          <w:lang w:val="fr-FR"/>
        </w:rPr>
        <w:t>, de</w:t>
      </w:r>
      <w:r w:rsidR="005D09A5" w:rsidRPr="00CB0575">
        <w:rPr>
          <w:rFonts w:asciiTheme="minorBidi" w:eastAsia="ヒラギノ角ゴ Pro W3" w:hAnsiTheme="minorBidi" w:cstheme="minorBidi"/>
          <w:bCs/>
          <w:lang w:val="fr-FR"/>
        </w:rPr>
        <w:t xml:space="preserve"> la contrainte, </w:t>
      </w:r>
      <w:r w:rsidR="002C237A">
        <w:rPr>
          <w:rFonts w:asciiTheme="minorBidi" w:eastAsia="ヒラギノ角ゴ Pro W3" w:hAnsiTheme="minorBidi" w:cstheme="minorBidi"/>
          <w:bCs/>
          <w:lang w:val="fr-FR"/>
        </w:rPr>
        <w:t xml:space="preserve">de </w:t>
      </w:r>
      <w:r w:rsidR="005D09A5" w:rsidRPr="00CB0575">
        <w:rPr>
          <w:rFonts w:asciiTheme="minorBidi" w:eastAsia="ヒラギノ角ゴ Pro W3" w:hAnsiTheme="minorBidi" w:cstheme="minorBidi"/>
          <w:bCs/>
          <w:lang w:val="fr-FR"/>
        </w:rPr>
        <w:t xml:space="preserve">la détention, </w:t>
      </w:r>
      <w:r w:rsidR="002C237A">
        <w:rPr>
          <w:rFonts w:asciiTheme="minorBidi" w:eastAsia="ヒラギノ角ゴ Pro W3" w:hAnsiTheme="minorBidi" w:cstheme="minorBidi"/>
          <w:bCs/>
          <w:lang w:val="fr-FR"/>
        </w:rPr>
        <w:t xml:space="preserve">de </w:t>
      </w:r>
      <w:r w:rsidR="005D09A5" w:rsidRPr="00CB0575">
        <w:rPr>
          <w:rFonts w:asciiTheme="minorBidi" w:eastAsia="ヒラギノ角ゴ Pro W3" w:hAnsiTheme="minorBidi" w:cstheme="minorBidi"/>
          <w:bCs/>
          <w:lang w:val="fr-FR"/>
        </w:rPr>
        <w:t xml:space="preserve">l'oppression psychologique ou </w:t>
      </w:r>
      <w:r w:rsidR="002C237A">
        <w:rPr>
          <w:rFonts w:asciiTheme="minorBidi" w:eastAsia="ヒラギノ角ゴ Pro W3" w:hAnsiTheme="minorBidi" w:cstheme="minorBidi"/>
          <w:bCs/>
          <w:lang w:val="fr-FR"/>
        </w:rPr>
        <w:t xml:space="preserve">de </w:t>
      </w:r>
      <w:r w:rsidR="005D09A5" w:rsidRPr="00CB0575">
        <w:rPr>
          <w:rFonts w:asciiTheme="minorBidi" w:eastAsia="ヒラギノ角ゴ Pro W3" w:hAnsiTheme="minorBidi" w:cstheme="minorBidi"/>
          <w:bCs/>
          <w:lang w:val="fr-FR"/>
        </w:rPr>
        <w:t xml:space="preserve">l'abus de pouvoir, ou en profitant d'un environnement de coercition ou de l'incapacité de cette personne ou de ces personnes à donner un véritable consentement. Les formes de violence sexuelle comprennent le viol, l'esclavage sexuel, la prostitution forcée, la grossesse </w:t>
      </w:r>
      <w:r w:rsidR="002C237A">
        <w:rPr>
          <w:rFonts w:asciiTheme="minorBidi" w:eastAsia="ヒラギノ角ゴ Pro W3" w:hAnsiTheme="minorBidi" w:cstheme="minorBidi"/>
          <w:bCs/>
          <w:lang w:val="fr-FR"/>
        </w:rPr>
        <w:t xml:space="preserve">non désirable, </w:t>
      </w:r>
      <w:r w:rsidR="005D09A5" w:rsidRPr="00CB0575">
        <w:rPr>
          <w:rFonts w:asciiTheme="minorBidi" w:eastAsia="ヒラギノ角ゴ Pro W3" w:hAnsiTheme="minorBidi" w:cstheme="minorBidi"/>
          <w:bCs/>
          <w:lang w:val="fr-FR"/>
        </w:rPr>
        <w:t xml:space="preserve">la </w:t>
      </w:r>
      <w:r w:rsidR="002C237A">
        <w:rPr>
          <w:rFonts w:asciiTheme="minorBidi" w:eastAsia="ヒラギノ角ゴ Pro W3" w:hAnsiTheme="minorBidi" w:cstheme="minorBidi"/>
          <w:bCs/>
          <w:lang w:val="fr-FR"/>
        </w:rPr>
        <w:t xml:space="preserve">stérilisation </w:t>
      </w:r>
      <w:r w:rsidR="005D09A5" w:rsidRPr="00CB0575">
        <w:rPr>
          <w:rFonts w:asciiTheme="minorBidi" w:eastAsia="ヒラギノ角ゴ Pro W3" w:hAnsiTheme="minorBidi" w:cstheme="minorBidi"/>
          <w:bCs/>
          <w:lang w:val="fr-FR"/>
        </w:rPr>
        <w:t>forcée ou toute autre forme d'agression sexuelle d'une gravité comparable</w:t>
      </w:r>
      <w:r w:rsidR="005D09A5" w:rsidRPr="00CB0575">
        <w:rPr>
          <w:rFonts w:asciiTheme="minorBidi" w:eastAsia="ヒラギノ角ゴ Pro W3" w:hAnsiTheme="minorBidi" w:cstheme="minorBidi"/>
          <w:b/>
          <w:lang w:val="fr-FR"/>
        </w:rPr>
        <w:t xml:space="preserve">. </w:t>
      </w:r>
    </w:p>
    <w:p w:rsidR="00540FA7" w:rsidRPr="00CB0575" w:rsidRDefault="00E11B2B" w:rsidP="00B82D2A">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MS Mincho" w:hAnsiTheme="minorBidi" w:cstheme="minorBidi"/>
          <w:lang w:val="fr-FR"/>
        </w:rPr>
        <w:t>“</w:t>
      </w:r>
      <w:r w:rsidR="00B82D2A" w:rsidRPr="00CB0575">
        <w:rPr>
          <w:rFonts w:asciiTheme="minorBidi" w:eastAsia="MS Mincho" w:hAnsiTheme="minorBidi" w:cstheme="minorBidi"/>
          <w:b/>
          <w:bCs/>
          <w:lang w:val="fr-FR"/>
        </w:rPr>
        <w:t>Membre du personnel</w:t>
      </w:r>
      <w:r w:rsidR="00B82D2A" w:rsidRPr="00CB0575">
        <w:rPr>
          <w:rFonts w:asciiTheme="minorBidi" w:eastAsia="MS Mincho" w:hAnsiTheme="minorBidi" w:cstheme="minorBidi"/>
          <w:lang w:val="fr-FR"/>
        </w:rPr>
        <w:t xml:space="preserve">", tel que défini dans le Statut et le Règlement </w:t>
      </w:r>
      <w:r w:rsidR="00293115">
        <w:rPr>
          <w:rFonts w:asciiTheme="minorBidi" w:eastAsia="MS Mincho" w:hAnsiTheme="minorBidi" w:cstheme="minorBidi"/>
          <w:lang w:val="fr-FR"/>
        </w:rPr>
        <w:t xml:space="preserve">intérieur </w:t>
      </w:r>
      <w:r w:rsidR="00B82D2A" w:rsidRPr="00CB0575">
        <w:rPr>
          <w:rFonts w:asciiTheme="minorBidi" w:eastAsia="MS Mincho" w:hAnsiTheme="minorBidi" w:cstheme="minorBidi"/>
          <w:lang w:val="fr-FR"/>
        </w:rPr>
        <w:t>du personnel de l'UA (2010), désigne toute personne employée par la Commission de l'UA en tant que personnel permanent, à durée déterminée ou à court terme sur la base d'une rémunération quotidienne ou d’un salaire mensuel.</w:t>
      </w:r>
    </w:p>
    <w:p w:rsidR="00540FA7" w:rsidRPr="00CB0575" w:rsidRDefault="00E11B2B" w:rsidP="00B82D2A">
      <w:pPr>
        <w:pStyle w:val="ListParagraph"/>
        <w:numPr>
          <w:ilvl w:val="0"/>
          <w:numId w:val="1"/>
        </w:numPr>
        <w:spacing w:line="276" w:lineRule="auto"/>
        <w:jc w:val="both"/>
        <w:rPr>
          <w:rFonts w:asciiTheme="minorBidi" w:hAnsiTheme="minorBidi" w:cstheme="minorBidi"/>
          <w:lang w:val="fr-FR"/>
        </w:rPr>
      </w:pPr>
      <w:r w:rsidRPr="00CB0575">
        <w:rPr>
          <w:rFonts w:asciiTheme="minorBidi" w:hAnsiTheme="minorBidi" w:cstheme="minorBidi"/>
          <w:lang w:val="fr-FR"/>
        </w:rPr>
        <w:t>“</w:t>
      </w:r>
      <w:r w:rsidRPr="00CB0575">
        <w:rPr>
          <w:rFonts w:asciiTheme="minorBidi" w:hAnsiTheme="minorBidi" w:cstheme="minorBidi"/>
          <w:b/>
          <w:lang w:val="fr-FR"/>
        </w:rPr>
        <w:t>Victim</w:t>
      </w:r>
      <w:r w:rsidR="00B82D2A" w:rsidRPr="00CB0575">
        <w:rPr>
          <w:rFonts w:asciiTheme="minorBidi" w:hAnsiTheme="minorBidi" w:cstheme="minorBidi"/>
          <w:b/>
          <w:lang w:val="fr-FR"/>
        </w:rPr>
        <w:t>e</w:t>
      </w:r>
      <w:r w:rsidRPr="00CB0575">
        <w:rPr>
          <w:rFonts w:asciiTheme="minorBidi" w:hAnsiTheme="minorBidi" w:cstheme="minorBidi"/>
          <w:lang w:val="fr-FR"/>
        </w:rPr>
        <w:t xml:space="preserve">” </w:t>
      </w:r>
      <w:r w:rsidR="00B82D2A" w:rsidRPr="00CB0575">
        <w:rPr>
          <w:rFonts w:asciiTheme="minorBidi" w:hAnsiTheme="minorBidi" w:cstheme="minorBidi"/>
          <w:lang w:val="fr-FR"/>
        </w:rPr>
        <w:t>est une personne dont les allégations ont été étayées et confirmées par les procédures administratives, d'enquête et/ou judiciaires nécessaires et clairement définies de l’UA</w:t>
      </w:r>
      <w:r w:rsidRPr="00CB0575">
        <w:rPr>
          <w:rFonts w:asciiTheme="minorBidi" w:hAnsiTheme="minorBidi" w:cstheme="minorBidi"/>
          <w:lang w:val="fr-FR"/>
        </w:rPr>
        <w:t>.</w:t>
      </w:r>
    </w:p>
    <w:p w:rsidR="00B82D2A" w:rsidRPr="00CB0575" w:rsidRDefault="00E11B2B" w:rsidP="002C237A">
      <w:pPr>
        <w:pStyle w:val="ListParagraph"/>
        <w:numPr>
          <w:ilvl w:val="0"/>
          <w:numId w:val="1"/>
        </w:numPr>
        <w:spacing w:line="276" w:lineRule="auto"/>
        <w:contextualSpacing/>
        <w:jc w:val="both"/>
        <w:rPr>
          <w:rFonts w:asciiTheme="minorBidi" w:eastAsia="ヒラギノ角ゴ Pro W3" w:hAnsiTheme="minorBidi" w:cstheme="minorBidi"/>
          <w:lang w:val="fr-FR"/>
        </w:rPr>
      </w:pPr>
      <w:r w:rsidRPr="00CB0575">
        <w:rPr>
          <w:rFonts w:asciiTheme="minorBidi" w:eastAsia="MS Mincho" w:hAnsiTheme="minorBidi" w:cstheme="minorBidi"/>
          <w:lang w:val="fr-FR"/>
        </w:rPr>
        <w:t>“</w:t>
      </w:r>
      <w:r w:rsidR="00364AA2" w:rsidRPr="00CB0575">
        <w:rPr>
          <w:rFonts w:asciiTheme="minorBidi" w:eastAsia="MS Mincho" w:hAnsiTheme="minorBidi" w:cstheme="minorBidi"/>
          <w:b/>
          <w:lang w:val="fr-FR"/>
        </w:rPr>
        <w:t>Lanceur d’alerte</w:t>
      </w:r>
      <w:r w:rsidRPr="00CB0575">
        <w:rPr>
          <w:rFonts w:asciiTheme="minorBidi" w:eastAsia="MS Mincho" w:hAnsiTheme="minorBidi" w:cstheme="minorBidi"/>
          <w:lang w:val="fr-FR"/>
        </w:rPr>
        <w:t xml:space="preserve">” </w:t>
      </w:r>
      <w:r w:rsidR="00B82D2A" w:rsidRPr="00CB0575">
        <w:rPr>
          <w:rFonts w:asciiTheme="minorBidi" w:eastAsia="MS Mincho" w:hAnsiTheme="minorBidi" w:cstheme="minorBidi"/>
          <w:lang w:val="fr-FR"/>
        </w:rPr>
        <w:t xml:space="preserve">est toute personne qui </w:t>
      </w:r>
      <w:r w:rsidR="002C237A">
        <w:rPr>
          <w:rFonts w:asciiTheme="minorBidi" w:eastAsia="MS Mincho" w:hAnsiTheme="minorBidi" w:cstheme="minorBidi"/>
          <w:lang w:val="fr-FR"/>
        </w:rPr>
        <w:t xml:space="preserve">dénonce/révèle </w:t>
      </w:r>
      <w:r w:rsidR="00B82D2A" w:rsidRPr="00CB0575">
        <w:rPr>
          <w:rFonts w:asciiTheme="minorBidi" w:eastAsia="MS Mincho" w:hAnsiTheme="minorBidi" w:cstheme="minorBidi"/>
          <w:lang w:val="fr-FR"/>
        </w:rPr>
        <w:t>toute information ou activité jugée illégale, contraire à l'éthique et/ou une preuve de mauvaise conduite passée, actuelle ou potentielle d’une OSP ou de toute autre violation ou acte mettant en péril l'intégrité et le mandat de l’OSP. Il s’agit de toute personne pouvant être candidate, membre du personnel actuel ou ancien de la Commission de l'UA (indépendamment du statut et de la durée de l'emploi), du personnel engagé dans des activités intéressant les OPS ou des personnes affectées par les activités de</w:t>
      </w:r>
      <w:r w:rsidR="005129AA" w:rsidRPr="00CB0575">
        <w:rPr>
          <w:rFonts w:asciiTheme="minorBidi" w:eastAsia="MS Mincho" w:hAnsiTheme="minorBidi" w:cstheme="minorBidi"/>
          <w:lang w:val="fr-FR"/>
        </w:rPr>
        <w:t xml:space="preserve">s </w:t>
      </w:r>
      <w:r w:rsidR="00B82D2A" w:rsidRPr="00CB0575">
        <w:rPr>
          <w:rFonts w:asciiTheme="minorBidi" w:eastAsia="MS Mincho" w:hAnsiTheme="minorBidi" w:cstheme="minorBidi"/>
          <w:lang w:val="fr-FR"/>
        </w:rPr>
        <w:t>OSP, indépendamment de leur affiliation avec les OSP.</w:t>
      </w:r>
    </w:p>
    <w:p w:rsidR="00540FA7" w:rsidRPr="00CB0575" w:rsidRDefault="00E11B2B" w:rsidP="005129AA">
      <w:pPr>
        <w:pStyle w:val="Heading1"/>
        <w:rPr>
          <w:rFonts w:asciiTheme="minorBidi" w:hAnsiTheme="minorBidi" w:cstheme="minorBidi"/>
          <w:color w:val="auto"/>
          <w:sz w:val="24"/>
          <w:szCs w:val="24"/>
        </w:rPr>
      </w:pPr>
      <w:r w:rsidRPr="00CB0575">
        <w:rPr>
          <w:rFonts w:asciiTheme="minorBidi" w:hAnsiTheme="minorBidi" w:cstheme="minorBidi"/>
          <w:b w:val="0"/>
          <w:color w:val="auto"/>
          <w:sz w:val="24"/>
          <w:szCs w:val="24"/>
          <w:lang w:val="fr-FR"/>
        </w:rPr>
        <w:br w:type="page"/>
      </w:r>
      <w:bookmarkStart w:id="11" w:name="_Toc406003965"/>
      <w:r w:rsidR="005129AA" w:rsidRPr="00CB0575">
        <w:rPr>
          <w:rFonts w:asciiTheme="minorBidi" w:hAnsiTheme="minorBidi" w:cstheme="minorBidi"/>
          <w:color w:val="auto"/>
          <w:sz w:val="24"/>
          <w:szCs w:val="24"/>
        </w:rPr>
        <w:lastRenderedPageBreak/>
        <w:t>Ré</w:t>
      </w:r>
      <w:r w:rsidRPr="00CB0575">
        <w:rPr>
          <w:rFonts w:asciiTheme="minorBidi" w:hAnsiTheme="minorBidi" w:cstheme="minorBidi"/>
          <w:color w:val="auto"/>
          <w:sz w:val="24"/>
          <w:szCs w:val="24"/>
        </w:rPr>
        <w:t>f</w:t>
      </w:r>
      <w:r w:rsidR="005129AA" w:rsidRPr="00CB0575">
        <w:rPr>
          <w:rFonts w:asciiTheme="minorBidi" w:hAnsiTheme="minorBidi" w:cstheme="minorBidi"/>
          <w:color w:val="auto"/>
          <w:sz w:val="24"/>
          <w:szCs w:val="24"/>
        </w:rPr>
        <w:t>é</w:t>
      </w:r>
      <w:r w:rsidRPr="00CB0575">
        <w:rPr>
          <w:rFonts w:asciiTheme="minorBidi" w:hAnsiTheme="minorBidi" w:cstheme="minorBidi"/>
          <w:color w:val="auto"/>
          <w:sz w:val="24"/>
          <w:szCs w:val="24"/>
        </w:rPr>
        <w:t>rences</w:t>
      </w:r>
      <w:bookmarkEnd w:id="11"/>
      <w:r w:rsidRPr="00CB0575">
        <w:rPr>
          <w:rFonts w:asciiTheme="minorBidi" w:hAnsiTheme="minorBidi" w:cstheme="minorBidi"/>
          <w:color w:val="auto"/>
          <w:sz w:val="24"/>
          <w:szCs w:val="24"/>
        </w:rPr>
        <w:t xml:space="preserve"> </w:t>
      </w:r>
    </w:p>
    <w:p w:rsidR="00540FA7" w:rsidRPr="00CB0575" w:rsidRDefault="00540FA7">
      <w:pPr>
        <w:pStyle w:val="FreeFormA"/>
        <w:spacing w:line="276" w:lineRule="auto"/>
        <w:ind w:left="720"/>
        <w:jc w:val="both"/>
        <w:rPr>
          <w:rFonts w:asciiTheme="minorBidi" w:hAnsiTheme="minorBidi" w:cstheme="minorBidi"/>
          <w:color w:val="auto"/>
          <w:szCs w:val="24"/>
          <w:lang w:val="en-GB"/>
        </w:rPr>
      </w:pPr>
    </w:p>
    <w:p w:rsidR="00540FA7" w:rsidRPr="00CB0575" w:rsidRDefault="005129AA" w:rsidP="005129A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color w:val="auto"/>
          <w:szCs w:val="24"/>
          <w:lang w:val="fr-FR"/>
        </w:rPr>
        <w:t xml:space="preserve">Convention </w:t>
      </w:r>
      <w:r w:rsidR="004D0406" w:rsidRPr="00CB0575">
        <w:rPr>
          <w:rFonts w:asciiTheme="minorBidi" w:hAnsiTheme="minorBidi" w:cstheme="minorBidi"/>
          <w:color w:val="auto"/>
          <w:szCs w:val="24"/>
          <w:lang w:val="fr-FR"/>
        </w:rPr>
        <w:t>général</w:t>
      </w:r>
      <w:r w:rsidRPr="00CB0575">
        <w:rPr>
          <w:rFonts w:asciiTheme="minorBidi" w:hAnsiTheme="minorBidi" w:cstheme="minorBidi"/>
          <w:color w:val="auto"/>
          <w:szCs w:val="24"/>
          <w:lang w:val="fr-FR"/>
        </w:rPr>
        <w:t xml:space="preserve"> de l’OUA sur les p</w:t>
      </w:r>
      <w:r w:rsidR="00E11B2B" w:rsidRPr="00CB0575">
        <w:rPr>
          <w:rFonts w:asciiTheme="minorBidi" w:hAnsiTheme="minorBidi" w:cstheme="minorBidi"/>
          <w:color w:val="auto"/>
          <w:szCs w:val="24"/>
          <w:lang w:val="fr-FR"/>
        </w:rPr>
        <w:t>rivil</w:t>
      </w:r>
      <w:r w:rsidRPr="00CB0575">
        <w:rPr>
          <w:rFonts w:asciiTheme="minorBidi" w:hAnsiTheme="minorBidi" w:cstheme="minorBidi"/>
          <w:color w:val="auto"/>
          <w:szCs w:val="24"/>
          <w:lang w:val="fr-FR"/>
        </w:rPr>
        <w:t>è</w:t>
      </w:r>
      <w:r w:rsidR="00E11B2B" w:rsidRPr="00CB0575">
        <w:rPr>
          <w:rFonts w:asciiTheme="minorBidi" w:hAnsiTheme="minorBidi" w:cstheme="minorBidi"/>
          <w:color w:val="auto"/>
          <w:szCs w:val="24"/>
          <w:lang w:val="fr-FR"/>
        </w:rPr>
        <w:t xml:space="preserve">ges </w:t>
      </w:r>
      <w:r w:rsidRPr="00CB0575">
        <w:rPr>
          <w:rFonts w:asciiTheme="minorBidi" w:hAnsiTheme="minorBidi" w:cstheme="minorBidi"/>
          <w:color w:val="auto"/>
          <w:szCs w:val="24"/>
          <w:lang w:val="fr-FR"/>
        </w:rPr>
        <w:t>et les i</w:t>
      </w:r>
      <w:r w:rsidR="00E11B2B" w:rsidRPr="00CB0575">
        <w:rPr>
          <w:rFonts w:asciiTheme="minorBidi" w:hAnsiTheme="minorBidi" w:cstheme="minorBidi"/>
          <w:color w:val="auto"/>
          <w:szCs w:val="24"/>
          <w:lang w:val="fr-FR"/>
        </w:rPr>
        <w:t>mmunit</w:t>
      </w:r>
      <w:r w:rsidRPr="00CB0575">
        <w:rPr>
          <w:rFonts w:asciiTheme="minorBidi" w:hAnsiTheme="minorBidi" w:cstheme="minorBidi"/>
          <w:color w:val="auto"/>
          <w:szCs w:val="24"/>
          <w:lang w:val="fr-FR"/>
        </w:rPr>
        <w:t>é</w:t>
      </w:r>
      <w:r w:rsidR="00E11B2B" w:rsidRPr="00CB0575">
        <w:rPr>
          <w:rFonts w:asciiTheme="minorBidi" w:hAnsiTheme="minorBidi" w:cstheme="minorBidi"/>
          <w:color w:val="auto"/>
          <w:szCs w:val="24"/>
          <w:lang w:val="fr-FR"/>
        </w:rPr>
        <w:t>s, 1965</w:t>
      </w:r>
    </w:p>
    <w:p w:rsidR="00540FA7" w:rsidRPr="00CB0575" w:rsidRDefault="00540FA7">
      <w:pPr>
        <w:pStyle w:val="FreeFormA"/>
        <w:spacing w:line="276" w:lineRule="auto"/>
        <w:ind w:left="720"/>
        <w:jc w:val="both"/>
        <w:rPr>
          <w:rFonts w:asciiTheme="minorBidi" w:hAnsiTheme="minorBidi" w:cstheme="minorBidi"/>
          <w:color w:val="auto"/>
          <w:szCs w:val="24"/>
          <w:lang w:val="fr-FR"/>
        </w:rPr>
      </w:pPr>
    </w:p>
    <w:p w:rsidR="00540FA7" w:rsidRPr="00CB0575" w:rsidRDefault="005129AA" w:rsidP="005129A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bCs/>
          <w:color w:val="auto"/>
          <w:szCs w:val="24"/>
          <w:lang w:val="fr-FR"/>
        </w:rPr>
        <w:t>Charte africaine des droits de l’homme et des peuples</w:t>
      </w:r>
      <w:r w:rsidR="00E11B2B" w:rsidRPr="00CB0575">
        <w:rPr>
          <w:rFonts w:asciiTheme="minorBidi" w:hAnsiTheme="minorBidi" w:cstheme="minorBidi"/>
          <w:bCs/>
          <w:color w:val="auto"/>
          <w:szCs w:val="24"/>
          <w:lang w:val="fr-FR"/>
        </w:rPr>
        <w:t>, 1981</w:t>
      </w:r>
    </w:p>
    <w:p w:rsidR="00540FA7" w:rsidRPr="00CB0575" w:rsidRDefault="00540FA7">
      <w:pPr>
        <w:pStyle w:val="FreeFormA"/>
        <w:spacing w:line="276" w:lineRule="auto"/>
        <w:jc w:val="both"/>
        <w:rPr>
          <w:rFonts w:asciiTheme="minorBidi" w:hAnsiTheme="minorBidi" w:cstheme="minorBidi"/>
          <w:color w:val="auto"/>
          <w:szCs w:val="24"/>
          <w:lang w:val="fr-FR"/>
        </w:rPr>
      </w:pPr>
    </w:p>
    <w:p w:rsidR="00540FA7" w:rsidRPr="00CB0575" w:rsidRDefault="005129AA" w:rsidP="005129A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bCs/>
          <w:color w:val="auto"/>
          <w:szCs w:val="24"/>
          <w:lang w:val="fr-FR"/>
        </w:rPr>
        <w:t>Charte de l’UA sur les droits et le bien-être de l’enfant</w:t>
      </w:r>
      <w:r w:rsidR="00E11B2B" w:rsidRPr="00CB0575">
        <w:rPr>
          <w:rFonts w:asciiTheme="minorBidi" w:hAnsiTheme="minorBidi" w:cstheme="minorBidi"/>
          <w:bCs/>
          <w:color w:val="auto"/>
          <w:szCs w:val="24"/>
          <w:lang w:val="fr-FR"/>
        </w:rPr>
        <w:t>, 1999</w:t>
      </w:r>
    </w:p>
    <w:p w:rsidR="00540FA7" w:rsidRPr="00CB0575" w:rsidRDefault="00540FA7">
      <w:pPr>
        <w:pStyle w:val="FreeFormA"/>
        <w:spacing w:line="276" w:lineRule="auto"/>
        <w:jc w:val="both"/>
        <w:rPr>
          <w:rFonts w:asciiTheme="minorBidi" w:hAnsiTheme="minorBidi" w:cstheme="minorBidi"/>
          <w:color w:val="auto"/>
          <w:szCs w:val="24"/>
          <w:lang w:val="fr-FR"/>
        </w:rPr>
      </w:pPr>
    </w:p>
    <w:p w:rsidR="00540FA7" w:rsidRPr="00CB0575" w:rsidRDefault="005129AA" w:rsidP="002C237A">
      <w:pPr>
        <w:pStyle w:val="FreeFormA"/>
        <w:numPr>
          <w:ilvl w:val="0"/>
          <w:numId w:val="18"/>
        </w:numPr>
        <w:spacing w:line="276" w:lineRule="auto"/>
        <w:jc w:val="both"/>
        <w:rPr>
          <w:rFonts w:asciiTheme="minorBidi" w:hAnsiTheme="minorBidi" w:cstheme="minorBidi"/>
          <w:color w:val="auto"/>
          <w:szCs w:val="24"/>
          <w:lang w:val="en-GB"/>
        </w:rPr>
      </w:pPr>
      <w:r w:rsidRPr="00CB0575">
        <w:rPr>
          <w:rFonts w:asciiTheme="minorBidi" w:hAnsiTheme="minorBidi" w:cstheme="minorBidi"/>
          <w:color w:val="auto"/>
          <w:szCs w:val="24"/>
          <w:lang w:val="en-GB"/>
        </w:rPr>
        <w:t>Acte constituti</w:t>
      </w:r>
      <w:r w:rsidR="002C237A">
        <w:rPr>
          <w:rFonts w:asciiTheme="minorBidi" w:hAnsiTheme="minorBidi" w:cstheme="minorBidi"/>
          <w:color w:val="auto"/>
          <w:szCs w:val="24"/>
          <w:lang w:val="en-GB"/>
        </w:rPr>
        <w:t>f</w:t>
      </w:r>
      <w:r w:rsidRPr="00CB0575">
        <w:rPr>
          <w:rFonts w:asciiTheme="minorBidi" w:hAnsiTheme="minorBidi" w:cstheme="minorBidi"/>
          <w:color w:val="auto"/>
          <w:szCs w:val="24"/>
          <w:lang w:val="en-GB"/>
        </w:rPr>
        <w:t xml:space="preserve"> de l’UA</w:t>
      </w:r>
      <w:r w:rsidR="00E11B2B" w:rsidRPr="00CB0575">
        <w:rPr>
          <w:rFonts w:asciiTheme="minorBidi" w:hAnsiTheme="minorBidi" w:cstheme="minorBidi"/>
          <w:color w:val="auto"/>
          <w:szCs w:val="24"/>
          <w:lang w:val="en-GB"/>
        </w:rPr>
        <w:t xml:space="preserve">, 2000 </w:t>
      </w:r>
    </w:p>
    <w:p w:rsidR="00540FA7" w:rsidRPr="00CB0575" w:rsidRDefault="00540FA7">
      <w:pPr>
        <w:pStyle w:val="FreeFormA"/>
        <w:spacing w:line="276" w:lineRule="auto"/>
        <w:ind w:left="720"/>
        <w:jc w:val="both"/>
        <w:rPr>
          <w:rFonts w:asciiTheme="minorBidi" w:hAnsiTheme="minorBidi" w:cstheme="minorBidi"/>
          <w:color w:val="auto"/>
          <w:szCs w:val="24"/>
          <w:lang w:val="en-GB"/>
        </w:rPr>
      </w:pPr>
    </w:p>
    <w:p w:rsidR="00540FA7" w:rsidRPr="00CB0575" w:rsidRDefault="00E11B2B" w:rsidP="005129AA">
      <w:pPr>
        <w:pStyle w:val="ListParagraph"/>
        <w:numPr>
          <w:ilvl w:val="0"/>
          <w:numId w:val="18"/>
        </w:numPr>
        <w:spacing w:line="276" w:lineRule="auto"/>
        <w:rPr>
          <w:rFonts w:asciiTheme="minorBidi" w:eastAsia="ヒラギノ角ゴ Pro W3" w:hAnsiTheme="minorBidi" w:cstheme="minorBidi"/>
          <w:lang w:val="fr-FR"/>
        </w:rPr>
      </w:pPr>
      <w:r w:rsidRPr="00CB0575">
        <w:rPr>
          <w:rFonts w:asciiTheme="minorBidi" w:eastAsia="ヒラギノ角ゴ Pro W3" w:hAnsiTheme="minorBidi" w:cstheme="minorBidi"/>
          <w:lang w:val="fr-FR"/>
        </w:rPr>
        <w:t>Protocol</w:t>
      </w:r>
      <w:r w:rsidR="005129AA" w:rsidRPr="00CB0575">
        <w:rPr>
          <w:rFonts w:asciiTheme="minorBidi" w:eastAsia="ヒラギノ角ゴ Pro W3" w:hAnsiTheme="minorBidi" w:cstheme="minorBidi"/>
          <w:lang w:val="fr-FR"/>
        </w:rPr>
        <w:t xml:space="preserve">e </w:t>
      </w:r>
      <w:r w:rsidR="004D0406" w:rsidRPr="00CB0575">
        <w:rPr>
          <w:rFonts w:asciiTheme="minorBidi" w:eastAsia="ヒラギノ角ゴ Pro W3" w:hAnsiTheme="minorBidi" w:cstheme="minorBidi"/>
          <w:lang w:val="fr-FR"/>
        </w:rPr>
        <w:t>relatif</w:t>
      </w:r>
      <w:r w:rsidR="005129AA" w:rsidRPr="00CB0575">
        <w:rPr>
          <w:rFonts w:asciiTheme="minorBidi" w:eastAsia="ヒラギノ角ゴ Pro W3" w:hAnsiTheme="minorBidi" w:cstheme="minorBidi"/>
          <w:lang w:val="fr-FR"/>
        </w:rPr>
        <w:t xml:space="preserve"> à la </w:t>
      </w:r>
      <w:r w:rsidR="004D0406" w:rsidRPr="00CB0575">
        <w:rPr>
          <w:rFonts w:asciiTheme="minorBidi" w:eastAsia="ヒラギノ角ゴ Pro W3" w:hAnsiTheme="minorBidi" w:cstheme="minorBidi"/>
          <w:lang w:val="fr-FR"/>
        </w:rPr>
        <w:t>création</w:t>
      </w:r>
      <w:r w:rsidR="005129AA" w:rsidRPr="00CB0575">
        <w:rPr>
          <w:rFonts w:asciiTheme="minorBidi" w:eastAsia="ヒラギノ角ゴ Pro W3" w:hAnsiTheme="minorBidi" w:cstheme="minorBidi"/>
          <w:lang w:val="fr-FR"/>
        </w:rPr>
        <w:t xml:space="preserve"> du Conseil de paix et de sécurité (CPS) de l’Union africaine, </w:t>
      </w:r>
      <w:r w:rsidRPr="00CB0575">
        <w:rPr>
          <w:rFonts w:asciiTheme="minorBidi" w:eastAsia="ヒラギノ角ゴ Pro W3" w:hAnsiTheme="minorBidi" w:cstheme="minorBidi"/>
          <w:lang w:val="fr-FR"/>
        </w:rPr>
        <w:t xml:space="preserve">  2002</w:t>
      </w:r>
    </w:p>
    <w:p w:rsidR="00540FA7" w:rsidRPr="00CB0575" w:rsidRDefault="00540FA7">
      <w:pPr>
        <w:pStyle w:val="FreeFormA"/>
        <w:spacing w:line="276" w:lineRule="auto"/>
        <w:ind w:left="720"/>
        <w:jc w:val="both"/>
        <w:rPr>
          <w:rFonts w:asciiTheme="minorBidi" w:hAnsiTheme="minorBidi" w:cstheme="minorBidi"/>
          <w:color w:val="auto"/>
          <w:szCs w:val="24"/>
          <w:lang w:val="fr-FR"/>
        </w:rPr>
      </w:pPr>
    </w:p>
    <w:p w:rsidR="00540FA7" w:rsidRPr="00CB0575" w:rsidRDefault="00E11B2B" w:rsidP="00293115">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bCs/>
          <w:color w:val="auto"/>
          <w:szCs w:val="24"/>
          <w:lang w:val="fr-FR"/>
        </w:rPr>
        <w:t>Protocol</w:t>
      </w:r>
      <w:r w:rsidR="005129AA" w:rsidRPr="00CB0575">
        <w:rPr>
          <w:rFonts w:asciiTheme="minorBidi" w:hAnsiTheme="minorBidi" w:cstheme="minorBidi"/>
          <w:bCs/>
          <w:color w:val="auto"/>
          <w:szCs w:val="24"/>
          <w:lang w:val="fr-FR"/>
        </w:rPr>
        <w:t>e</w:t>
      </w:r>
      <w:r w:rsidRPr="00CB0575">
        <w:rPr>
          <w:rFonts w:asciiTheme="minorBidi" w:hAnsiTheme="minorBidi" w:cstheme="minorBidi"/>
          <w:bCs/>
          <w:color w:val="auto"/>
          <w:szCs w:val="24"/>
          <w:lang w:val="fr-FR"/>
        </w:rPr>
        <w:t xml:space="preserve"> </w:t>
      </w:r>
      <w:r w:rsidR="005129AA" w:rsidRPr="00CB0575">
        <w:rPr>
          <w:rFonts w:asciiTheme="minorBidi" w:hAnsiTheme="minorBidi" w:cstheme="minorBidi"/>
          <w:bCs/>
          <w:color w:val="auto"/>
          <w:szCs w:val="24"/>
          <w:lang w:val="fr-FR"/>
        </w:rPr>
        <w:t>à la Charte africaine des droits de l’homme et des pe</w:t>
      </w:r>
      <w:r w:rsidR="00293115">
        <w:rPr>
          <w:rFonts w:asciiTheme="minorBidi" w:hAnsiTheme="minorBidi" w:cstheme="minorBidi"/>
          <w:bCs/>
          <w:color w:val="auto"/>
          <w:szCs w:val="24"/>
          <w:lang w:val="fr-FR"/>
        </w:rPr>
        <w:t>u</w:t>
      </w:r>
      <w:r w:rsidR="005129AA" w:rsidRPr="00CB0575">
        <w:rPr>
          <w:rFonts w:asciiTheme="minorBidi" w:hAnsiTheme="minorBidi" w:cstheme="minorBidi"/>
          <w:bCs/>
          <w:color w:val="auto"/>
          <w:szCs w:val="24"/>
          <w:lang w:val="fr-FR"/>
        </w:rPr>
        <w:t>ples sur les droits en Afrique</w:t>
      </w:r>
      <w:r w:rsidRPr="00CB0575">
        <w:rPr>
          <w:rFonts w:asciiTheme="minorBidi" w:hAnsiTheme="minorBidi" w:cstheme="minorBidi"/>
          <w:bCs/>
          <w:color w:val="auto"/>
          <w:szCs w:val="24"/>
          <w:lang w:val="fr-FR"/>
        </w:rPr>
        <w:t>, 2003</w:t>
      </w:r>
    </w:p>
    <w:p w:rsidR="00540FA7" w:rsidRPr="00CB0575" w:rsidRDefault="00540FA7">
      <w:pPr>
        <w:pStyle w:val="FreeFormA"/>
        <w:spacing w:line="276" w:lineRule="auto"/>
        <w:jc w:val="both"/>
        <w:rPr>
          <w:rFonts w:asciiTheme="minorBidi" w:hAnsiTheme="minorBidi" w:cstheme="minorBidi"/>
          <w:color w:val="auto"/>
          <w:szCs w:val="24"/>
          <w:lang w:val="fr-FR"/>
        </w:rPr>
      </w:pPr>
    </w:p>
    <w:p w:rsidR="00540FA7" w:rsidRPr="00CB0575" w:rsidRDefault="005129AA" w:rsidP="005129A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color w:val="auto"/>
          <w:szCs w:val="24"/>
          <w:lang w:val="fr-FR"/>
        </w:rPr>
        <w:t xml:space="preserve">Bulletin du Secrétaire général des Nations unies sur les mesures spéciales de protection de l’exploitation et des abus sexuels </w:t>
      </w:r>
      <w:r w:rsidR="00E11B2B" w:rsidRPr="00CB0575">
        <w:rPr>
          <w:rFonts w:asciiTheme="minorBidi" w:hAnsiTheme="minorBidi" w:cstheme="minorBidi"/>
          <w:color w:val="auto"/>
          <w:szCs w:val="24"/>
          <w:lang w:val="fr-FR"/>
        </w:rPr>
        <w:t>(ST/SGB/2003/13)</w:t>
      </w:r>
    </w:p>
    <w:p w:rsidR="00540FA7" w:rsidRPr="00CB0575" w:rsidRDefault="00540FA7">
      <w:pPr>
        <w:pStyle w:val="FreeFormA"/>
        <w:spacing w:line="276" w:lineRule="auto"/>
        <w:jc w:val="both"/>
        <w:rPr>
          <w:rFonts w:asciiTheme="minorBidi" w:hAnsiTheme="minorBidi" w:cstheme="minorBidi"/>
          <w:color w:val="auto"/>
          <w:szCs w:val="24"/>
          <w:lang w:val="fr-FR"/>
        </w:rPr>
      </w:pPr>
    </w:p>
    <w:p w:rsidR="00540FA7" w:rsidRPr="00CB0575" w:rsidRDefault="005129AA" w:rsidP="005129A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color w:val="auto"/>
          <w:szCs w:val="24"/>
          <w:lang w:val="fr-FR"/>
        </w:rPr>
        <w:t>Règlement intérieur du personnel de l’UA</w:t>
      </w:r>
      <w:r w:rsidR="00E11B2B" w:rsidRPr="00CB0575">
        <w:rPr>
          <w:rFonts w:asciiTheme="minorBidi" w:hAnsiTheme="minorBidi" w:cstheme="minorBidi"/>
          <w:color w:val="auto"/>
          <w:szCs w:val="24"/>
          <w:lang w:val="fr-FR"/>
        </w:rPr>
        <w:t xml:space="preserve">, 2010 </w:t>
      </w:r>
    </w:p>
    <w:p w:rsidR="00540FA7" w:rsidRPr="00CB0575" w:rsidRDefault="00540FA7">
      <w:pPr>
        <w:pStyle w:val="ListParagraph"/>
        <w:spacing w:line="276" w:lineRule="auto"/>
        <w:jc w:val="both"/>
        <w:rPr>
          <w:rFonts w:asciiTheme="minorBidi" w:hAnsiTheme="minorBidi" w:cstheme="minorBidi"/>
          <w:lang w:val="fr-FR"/>
        </w:rPr>
      </w:pPr>
    </w:p>
    <w:p w:rsidR="00540FA7" w:rsidRPr="00CB0575" w:rsidRDefault="005129AA" w:rsidP="002C237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color w:val="auto"/>
          <w:szCs w:val="24"/>
          <w:lang w:val="fr-FR"/>
        </w:rPr>
        <w:t>Communiqué du CPS PSC</w:t>
      </w:r>
      <w:r w:rsidR="00E11B2B" w:rsidRPr="00CB0575">
        <w:rPr>
          <w:rFonts w:asciiTheme="minorBidi" w:eastAsia="Times New Roman" w:hAnsiTheme="minorBidi" w:cstheme="minorBidi"/>
          <w:color w:val="auto"/>
          <w:szCs w:val="24"/>
          <w:lang w:val="fr-FR"/>
        </w:rPr>
        <w:t>/PR/COMM.(CDLXI), 461</w:t>
      </w:r>
      <w:r w:rsidRPr="002C237A">
        <w:rPr>
          <w:rFonts w:asciiTheme="minorBidi" w:eastAsia="Times New Roman" w:hAnsiTheme="minorBidi" w:cstheme="minorBidi"/>
          <w:color w:val="auto"/>
          <w:szCs w:val="24"/>
          <w:vertAlign w:val="superscript"/>
          <w:lang w:val="fr-FR"/>
        </w:rPr>
        <w:t>ème</w:t>
      </w:r>
      <w:r w:rsidR="002C237A">
        <w:rPr>
          <w:rFonts w:asciiTheme="minorBidi" w:eastAsia="Times New Roman" w:hAnsiTheme="minorBidi" w:cstheme="minorBidi"/>
          <w:color w:val="auto"/>
          <w:szCs w:val="24"/>
          <w:lang w:val="fr-FR"/>
        </w:rPr>
        <w:t xml:space="preserve"> </w:t>
      </w:r>
      <w:r w:rsidRPr="00CB0575">
        <w:rPr>
          <w:rFonts w:asciiTheme="minorBidi" w:eastAsia="Times New Roman" w:hAnsiTheme="minorBidi" w:cstheme="minorBidi"/>
          <w:color w:val="auto"/>
          <w:szCs w:val="24"/>
          <w:lang w:val="fr-FR"/>
        </w:rPr>
        <w:t xml:space="preserve">réunion du </w:t>
      </w:r>
      <w:r w:rsidR="00E11B2B" w:rsidRPr="00CB0575">
        <w:rPr>
          <w:rFonts w:asciiTheme="minorBidi" w:eastAsia="Times New Roman" w:hAnsiTheme="minorBidi" w:cstheme="minorBidi"/>
          <w:color w:val="auto"/>
          <w:szCs w:val="24"/>
          <w:lang w:val="fr-FR"/>
        </w:rPr>
        <w:t xml:space="preserve">14 </w:t>
      </w:r>
      <w:r w:rsidRPr="00CB0575">
        <w:rPr>
          <w:rFonts w:asciiTheme="minorBidi" w:eastAsia="Times New Roman" w:hAnsiTheme="minorBidi" w:cstheme="minorBidi"/>
          <w:color w:val="auto"/>
          <w:szCs w:val="24"/>
          <w:lang w:val="fr-FR"/>
        </w:rPr>
        <w:t>o</w:t>
      </w:r>
      <w:r w:rsidR="00E11B2B" w:rsidRPr="00CB0575">
        <w:rPr>
          <w:rFonts w:asciiTheme="minorBidi" w:eastAsia="Times New Roman" w:hAnsiTheme="minorBidi" w:cstheme="minorBidi"/>
          <w:color w:val="auto"/>
          <w:szCs w:val="24"/>
          <w:lang w:val="fr-FR"/>
        </w:rPr>
        <w:t>ctobr</w:t>
      </w:r>
      <w:r w:rsidRPr="00CB0575">
        <w:rPr>
          <w:rFonts w:asciiTheme="minorBidi" w:eastAsia="Times New Roman" w:hAnsiTheme="minorBidi" w:cstheme="minorBidi"/>
          <w:color w:val="auto"/>
          <w:szCs w:val="24"/>
          <w:lang w:val="fr-FR"/>
        </w:rPr>
        <w:t>e</w:t>
      </w:r>
      <w:r w:rsidR="00E11B2B" w:rsidRPr="00CB0575">
        <w:rPr>
          <w:rFonts w:asciiTheme="minorBidi" w:eastAsia="Times New Roman" w:hAnsiTheme="minorBidi" w:cstheme="minorBidi"/>
          <w:color w:val="auto"/>
          <w:szCs w:val="24"/>
          <w:lang w:val="fr-FR"/>
        </w:rPr>
        <w:t xml:space="preserve"> 2014</w:t>
      </w:r>
    </w:p>
    <w:p w:rsidR="00540FA7" w:rsidRPr="00CB0575" w:rsidRDefault="00540FA7">
      <w:pPr>
        <w:pStyle w:val="FreeFormA"/>
        <w:spacing w:line="276" w:lineRule="auto"/>
        <w:jc w:val="both"/>
        <w:rPr>
          <w:rFonts w:asciiTheme="minorBidi" w:hAnsiTheme="minorBidi" w:cstheme="minorBidi"/>
          <w:color w:val="auto"/>
          <w:szCs w:val="24"/>
          <w:lang w:val="fr-FR"/>
        </w:rPr>
      </w:pPr>
    </w:p>
    <w:p w:rsidR="00540FA7" w:rsidRPr="00CB0575" w:rsidRDefault="005129AA" w:rsidP="005129A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color w:val="auto"/>
          <w:szCs w:val="24"/>
          <w:lang w:val="fr-FR"/>
        </w:rPr>
        <w:t>Procédures opérationnelles permanentes de la Commission de l’UA pour la conduite des enquêtes</w:t>
      </w:r>
      <w:r w:rsidR="00E11B2B" w:rsidRPr="00CB0575">
        <w:rPr>
          <w:rFonts w:asciiTheme="minorBidi" w:hAnsiTheme="minorBidi" w:cstheme="minorBidi"/>
          <w:color w:val="auto"/>
          <w:szCs w:val="24"/>
          <w:lang w:val="fr-FR"/>
        </w:rPr>
        <w:t>, 2015</w:t>
      </w:r>
    </w:p>
    <w:p w:rsidR="00540FA7" w:rsidRPr="00CB0575" w:rsidRDefault="00540FA7">
      <w:pPr>
        <w:pStyle w:val="FreeFormA"/>
        <w:spacing w:line="276" w:lineRule="auto"/>
        <w:jc w:val="both"/>
        <w:rPr>
          <w:rFonts w:asciiTheme="minorBidi" w:hAnsiTheme="minorBidi" w:cstheme="minorBidi"/>
          <w:color w:val="auto"/>
          <w:szCs w:val="24"/>
          <w:lang w:val="fr-FR"/>
        </w:rPr>
      </w:pPr>
    </w:p>
    <w:p w:rsidR="00540FA7" w:rsidRPr="00CB0575" w:rsidRDefault="005129AA" w:rsidP="002C237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color w:val="auto"/>
          <w:szCs w:val="24"/>
          <w:lang w:val="fr-FR"/>
        </w:rPr>
        <w:t>Politique de la Commission de l’UA sur l</w:t>
      </w:r>
      <w:r w:rsidR="002C237A">
        <w:rPr>
          <w:rFonts w:asciiTheme="minorBidi" w:hAnsiTheme="minorBidi" w:cstheme="minorBidi"/>
          <w:color w:val="auto"/>
          <w:szCs w:val="24"/>
          <w:lang w:val="fr-FR"/>
        </w:rPr>
        <w:t>’</w:t>
      </w:r>
      <w:r w:rsidRPr="00CB0575">
        <w:rPr>
          <w:rFonts w:asciiTheme="minorBidi" w:hAnsiTheme="minorBidi" w:cstheme="minorBidi"/>
          <w:color w:val="auto"/>
          <w:szCs w:val="24"/>
          <w:lang w:val="fr-FR"/>
        </w:rPr>
        <w:t>harcèlement</w:t>
      </w:r>
      <w:r w:rsidR="00E11B2B" w:rsidRPr="00CB0575">
        <w:rPr>
          <w:rFonts w:asciiTheme="minorBidi" w:hAnsiTheme="minorBidi" w:cstheme="minorBidi"/>
          <w:color w:val="auto"/>
          <w:szCs w:val="24"/>
          <w:lang w:val="fr-FR"/>
        </w:rPr>
        <w:t>, 2016</w:t>
      </w:r>
    </w:p>
    <w:p w:rsidR="00540FA7" w:rsidRPr="00CB0575" w:rsidRDefault="00540FA7">
      <w:pPr>
        <w:pStyle w:val="ListParagraph"/>
        <w:spacing w:line="276" w:lineRule="auto"/>
        <w:jc w:val="both"/>
        <w:rPr>
          <w:rFonts w:asciiTheme="minorBidi" w:hAnsiTheme="minorBidi" w:cstheme="minorBidi"/>
          <w:lang w:val="fr-FR"/>
        </w:rPr>
      </w:pPr>
    </w:p>
    <w:p w:rsidR="00540FA7" w:rsidRPr="00CB0575" w:rsidRDefault="00E11B2B" w:rsidP="005129AA">
      <w:pPr>
        <w:pStyle w:val="FreeFormA"/>
        <w:numPr>
          <w:ilvl w:val="0"/>
          <w:numId w:val="18"/>
        </w:numPr>
        <w:spacing w:line="276" w:lineRule="auto"/>
        <w:jc w:val="both"/>
        <w:rPr>
          <w:rFonts w:asciiTheme="minorBidi" w:hAnsiTheme="minorBidi" w:cstheme="minorBidi"/>
          <w:color w:val="auto"/>
          <w:szCs w:val="24"/>
          <w:lang w:val="fr-FR"/>
        </w:rPr>
      </w:pPr>
      <w:r w:rsidRPr="00CB0575">
        <w:rPr>
          <w:rFonts w:asciiTheme="minorBidi" w:hAnsiTheme="minorBidi" w:cstheme="minorBidi"/>
          <w:color w:val="auto"/>
          <w:szCs w:val="24"/>
          <w:lang w:val="fr-FR"/>
        </w:rPr>
        <w:t xml:space="preserve">Code </w:t>
      </w:r>
      <w:r w:rsidR="005129AA" w:rsidRPr="00CB0575">
        <w:rPr>
          <w:rFonts w:asciiTheme="minorBidi" w:hAnsiTheme="minorBidi" w:cstheme="minorBidi"/>
          <w:color w:val="auto"/>
          <w:szCs w:val="24"/>
          <w:lang w:val="fr-FR"/>
        </w:rPr>
        <w:t>d’ét</w:t>
      </w:r>
      <w:r w:rsidRPr="00CB0575">
        <w:rPr>
          <w:rFonts w:asciiTheme="minorBidi" w:hAnsiTheme="minorBidi" w:cstheme="minorBidi"/>
          <w:color w:val="auto"/>
          <w:szCs w:val="24"/>
          <w:lang w:val="fr-FR"/>
        </w:rPr>
        <w:t>hi</w:t>
      </w:r>
      <w:r w:rsidR="005129AA" w:rsidRPr="00CB0575">
        <w:rPr>
          <w:rFonts w:asciiTheme="minorBidi" w:hAnsiTheme="minorBidi" w:cstheme="minorBidi"/>
          <w:color w:val="auto"/>
          <w:szCs w:val="24"/>
          <w:lang w:val="fr-FR"/>
        </w:rPr>
        <w:t>que et de c</w:t>
      </w:r>
      <w:r w:rsidRPr="00CB0575">
        <w:rPr>
          <w:rFonts w:asciiTheme="minorBidi" w:hAnsiTheme="minorBidi" w:cstheme="minorBidi"/>
          <w:color w:val="auto"/>
          <w:szCs w:val="24"/>
          <w:lang w:val="fr-FR"/>
        </w:rPr>
        <w:t>ondu</w:t>
      </w:r>
      <w:r w:rsidR="005129AA" w:rsidRPr="00CB0575">
        <w:rPr>
          <w:rFonts w:asciiTheme="minorBidi" w:hAnsiTheme="minorBidi" w:cstheme="minorBidi"/>
          <w:color w:val="auto"/>
          <w:szCs w:val="24"/>
          <w:lang w:val="fr-FR"/>
        </w:rPr>
        <w:t>ite</w:t>
      </w:r>
      <w:r w:rsidRPr="00CB0575">
        <w:rPr>
          <w:rFonts w:asciiTheme="minorBidi" w:hAnsiTheme="minorBidi" w:cstheme="minorBidi"/>
          <w:color w:val="auto"/>
          <w:szCs w:val="24"/>
          <w:lang w:val="fr-FR"/>
        </w:rPr>
        <w:t xml:space="preserve">, 2016  </w:t>
      </w:r>
    </w:p>
    <w:p w:rsidR="00540FA7" w:rsidRPr="00CB0575" w:rsidRDefault="00540FA7">
      <w:pPr>
        <w:pStyle w:val="FreeFormA"/>
        <w:spacing w:line="276" w:lineRule="auto"/>
        <w:jc w:val="both"/>
        <w:rPr>
          <w:rFonts w:asciiTheme="minorBidi" w:hAnsiTheme="minorBidi" w:cstheme="minorBidi"/>
          <w:color w:val="auto"/>
          <w:szCs w:val="24"/>
          <w:lang w:val="fr-FR"/>
        </w:rPr>
      </w:pPr>
    </w:p>
    <w:p w:rsidR="00540FA7" w:rsidRPr="00CB0575" w:rsidRDefault="005129AA" w:rsidP="005129AA">
      <w:pPr>
        <w:pStyle w:val="ListParagraph"/>
        <w:numPr>
          <w:ilvl w:val="0"/>
          <w:numId w:val="18"/>
        </w:numPr>
        <w:rPr>
          <w:rFonts w:asciiTheme="minorBidi" w:hAnsiTheme="minorBidi" w:cstheme="minorBidi"/>
          <w:lang w:val="fr-FR"/>
        </w:rPr>
      </w:pPr>
      <w:r w:rsidRPr="00CB0575">
        <w:rPr>
          <w:rFonts w:asciiTheme="minorBidi" w:hAnsiTheme="minorBidi" w:cstheme="minorBidi"/>
          <w:lang w:val="fr-FR"/>
        </w:rPr>
        <w:t xml:space="preserve">Communiqué du CPS </w:t>
      </w:r>
      <w:r w:rsidR="00E11B2B" w:rsidRPr="00CB0575">
        <w:rPr>
          <w:rFonts w:asciiTheme="minorBidi" w:hAnsiTheme="minorBidi" w:cstheme="minorBidi"/>
          <w:lang w:val="fr-CH"/>
        </w:rPr>
        <w:t xml:space="preserve">PSC/PR/COMM. </w:t>
      </w:r>
      <w:r w:rsidR="00E11B2B" w:rsidRPr="00CB0575">
        <w:rPr>
          <w:rFonts w:asciiTheme="minorBidi" w:hAnsiTheme="minorBidi" w:cstheme="minorBidi"/>
          <w:lang w:val="fr-FR"/>
        </w:rPr>
        <w:t>(DCLXXXIX), 689</w:t>
      </w:r>
      <w:r w:rsidRPr="00293115">
        <w:rPr>
          <w:rFonts w:asciiTheme="minorBidi" w:hAnsiTheme="minorBidi" w:cstheme="minorBidi"/>
          <w:vertAlign w:val="superscript"/>
          <w:lang w:val="fr-FR"/>
        </w:rPr>
        <w:t>ème</w:t>
      </w:r>
      <w:r w:rsidR="00293115">
        <w:rPr>
          <w:rFonts w:asciiTheme="minorBidi" w:hAnsiTheme="minorBidi" w:cstheme="minorBidi"/>
          <w:lang w:val="fr-FR"/>
        </w:rPr>
        <w:t xml:space="preserve"> </w:t>
      </w:r>
      <w:r w:rsidRPr="00CB0575">
        <w:rPr>
          <w:rFonts w:asciiTheme="minorBidi" w:hAnsiTheme="minorBidi" w:cstheme="minorBidi"/>
          <w:lang w:val="fr-FR"/>
        </w:rPr>
        <w:t xml:space="preserve"> réunion du</w:t>
      </w:r>
      <w:r w:rsidR="00E11B2B" w:rsidRPr="00CB0575">
        <w:rPr>
          <w:rFonts w:asciiTheme="minorBidi" w:hAnsiTheme="minorBidi" w:cstheme="minorBidi"/>
          <w:lang w:val="fr-FR"/>
        </w:rPr>
        <w:t xml:space="preserve"> 30 </w:t>
      </w:r>
      <w:r w:rsidRPr="00CB0575">
        <w:rPr>
          <w:rFonts w:asciiTheme="minorBidi" w:hAnsiTheme="minorBidi" w:cstheme="minorBidi"/>
          <w:lang w:val="fr-FR"/>
        </w:rPr>
        <w:t>mai</w:t>
      </w:r>
      <w:r w:rsidR="00E11B2B" w:rsidRPr="00CB0575">
        <w:rPr>
          <w:rFonts w:asciiTheme="minorBidi" w:hAnsiTheme="minorBidi" w:cstheme="minorBidi"/>
          <w:lang w:val="fr-FR"/>
        </w:rPr>
        <w:t xml:space="preserve"> 2017</w:t>
      </w:r>
    </w:p>
    <w:p w:rsidR="00540FA7" w:rsidRPr="00CB0575" w:rsidRDefault="00540FA7">
      <w:pPr>
        <w:pStyle w:val="FreeFormA"/>
        <w:spacing w:line="276" w:lineRule="auto"/>
        <w:ind w:left="360"/>
        <w:jc w:val="both"/>
        <w:rPr>
          <w:rFonts w:asciiTheme="minorBidi" w:hAnsiTheme="minorBidi" w:cstheme="minorBidi"/>
          <w:color w:val="auto"/>
          <w:szCs w:val="24"/>
          <w:lang w:val="fr-FR"/>
        </w:rPr>
      </w:pPr>
    </w:p>
    <w:p w:rsidR="00540FA7" w:rsidRPr="00CB0575" w:rsidRDefault="00E11B2B">
      <w:pPr>
        <w:spacing w:after="0"/>
        <w:rPr>
          <w:rFonts w:asciiTheme="minorBidi" w:eastAsia="ヒラギノ角ゴ Pro W3" w:hAnsiTheme="minorBidi" w:cstheme="minorBidi"/>
          <w:sz w:val="24"/>
          <w:szCs w:val="24"/>
          <w:lang w:val="fr-FR"/>
        </w:rPr>
      </w:pPr>
      <w:r w:rsidRPr="00CB0575">
        <w:rPr>
          <w:rFonts w:asciiTheme="minorBidi" w:hAnsiTheme="minorBidi" w:cstheme="minorBidi"/>
          <w:sz w:val="24"/>
          <w:szCs w:val="24"/>
          <w:lang w:val="fr-FR"/>
        </w:rPr>
        <w:br w:type="page"/>
      </w:r>
    </w:p>
    <w:p w:rsidR="00456891" w:rsidRPr="00CB0575" w:rsidRDefault="00456891" w:rsidP="00456891">
      <w:pPr>
        <w:pStyle w:val="Heading1"/>
        <w:numPr>
          <w:ilvl w:val="1"/>
          <w:numId w:val="24"/>
        </w:numPr>
        <w:spacing w:before="0" w:line="240" w:lineRule="auto"/>
        <w:ind w:left="360"/>
        <w:jc w:val="both"/>
        <w:rPr>
          <w:rFonts w:asciiTheme="minorBidi" w:hAnsiTheme="minorBidi" w:cstheme="minorBidi"/>
          <w:color w:val="auto"/>
          <w:sz w:val="24"/>
          <w:szCs w:val="24"/>
          <w:lang w:val="fr-FR"/>
        </w:rPr>
      </w:pPr>
      <w:bookmarkStart w:id="12" w:name="_Toc389940052"/>
      <w:bookmarkStart w:id="13" w:name="_Toc390180127"/>
      <w:bookmarkStart w:id="14" w:name="_Toc390180626"/>
      <w:bookmarkStart w:id="15" w:name="_Toc406003968"/>
      <w:r w:rsidRPr="00CB0575">
        <w:rPr>
          <w:rFonts w:asciiTheme="minorBidi" w:hAnsiTheme="minorBidi" w:cstheme="minorBidi"/>
          <w:color w:val="auto"/>
          <w:sz w:val="24"/>
          <w:szCs w:val="24"/>
          <w:lang w:val="fr-FR"/>
        </w:rPr>
        <w:lastRenderedPageBreak/>
        <w:t xml:space="preserve">Contexte et raison d’être </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456891" w:rsidP="00CE5E0E">
      <w:pPr>
        <w:pStyle w:val="Heading1"/>
        <w:numPr>
          <w:ilvl w:val="1"/>
          <w:numId w:val="25"/>
        </w:numPr>
        <w:spacing w:before="0" w:line="240" w:lineRule="auto"/>
        <w:ind w:left="0" w:firstLine="0"/>
        <w:jc w:val="both"/>
        <w:rPr>
          <w:rFonts w:asciiTheme="minorBidi" w:hAnsiTheme="minorBidi" w:cstheme="minorBidi"/>
          <w:b w:val="0"/>
          <w:bCs w:val="0"/>
          <w:color w:val="auto"/>
          <w:sz w:val="24"/>
          <w:szCs w:val="24"/>
          <w:lang w:val="fr-FR"/>
        </w:rPr>
      </w:pPr>
      <w:r w:rsidRPr="00CB0575">
        <w:rPr>
          <w:rFonts w:asciiTheme="minorBidi" w:hAnsiTheme="minorBidi" w:cstheme="minorBidi"/>
          <w:color w:val="auto"/>
          <w:sz w:val="24"/>
          <w:szCs w:val="24"/>
          <w:lang w:val="fr-FR"/>
        </w:rPr>
        <w:t xml:space="preserve"> </w:t>
      </w:r>
      <w:r w:rsidRPr="00CB0575">
        <w:rPr>
          <w:rFonts w:asciiTheme="minorBidi" w:hAnsiTheme="minorBidi" w:cstheme="minorBidi"/>
          <w:b w:val="0"/>
          <w:bCs w:val="0"/>
          <w:color w:val="auto"/>
          <w:sz w:val="24"/>
          <w:szCs w:val="24"/>
          <w:lang w:val="fr-FR"/>
        </w:rPr>
        <w:t xml:space="preserve">Depuis la création de l'Union africaine (UA) en 2000 et de son Conseil de paix et de sécurité (CPS) en 2002, l'UA a joué un rôle accru et élargi dans le règlement des questions de paix et de sécurité sur le continent. À cette fin, elle a élaboré l’Architecture de paix et de sécurité de l’Union africaine (APSA) et déployé des missions au Darfour, au Burundi, au Mali, en République centrafricaine et en Somalie, pour n’en citer que quelques-unes. L'UA est également de plus en plus perçue comme un partenaire stratégique clé des Nations unies et a démontré sa capacité et son avantage comparatif à intervenir rapidement dans les situations de crise en déployant des opérations </w:t>
      </w:r>
      <w:r w:rsidR="00CE5E0E" w:rsidRPr="00CB0575">
        <w:rPr>
          <w:rFonts w:asciiTheme="minorBidi" w:hAnsiTheme="minorBidi" w:cstheme="minorBidi"/>
          <w:b w:val="0"/>
          <w:bCs w:val="0"/>
          <w:color w:val="auto"/>
          <w:sz w:val="24"/>
          <w:szCs w:val="24"/>
          <w:lang w:val="fr-FR"/>
        </w:rPr>
        <w:t xml:space="preserve">multidimensionnelles </w:t>
      </w:r>
      <w:r w:rsidRPr="00CB0575">
        <w:rPr>
          <w:rFonts w:asciiTheme="minorBidi" w:hAnsiTheme="minorBidi" w:cstheme="minorBidi"/>
          <w:b w:val="0"/>
          <w:bCs w:val="0"/>
          <w:color w:val="auto"/>
          <w:sz w:val="24"/>
          <w:szCs w:val="24"/>
          <w:lang w:val="fr-FR"/>
        </w:rPr>
        <w:t xml:space="preserve">de soutien à la paix constituées de composantes militaire, de police et civile. </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456891" w:rsidP="00456891">
      <w:pPr>
        <w:pStyle w:val="Heading1"/>
        <w:numPr>
          <w:ilvl w:val="1"/>
          <w:numId w:val="25"/>
        </w:numPr>
        <w:spacing w:before="0" w:line="240" w:lineRule="auto"/>
        <w:ind w:left="0" w:firstLine="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Le nombre et la complexité des OSP se sont progressivement accrus, afin de faire face aux menaces et aux défis sécuritaires nouveaux et émergents. Dans le même temps, le contrôle du comportement du personnel de la mission s’est accru, allant de la conduite d’opérations militaires, souvent offensives, et de la question connexe de la protection des civils et du respect du droit international, à la conduite plus ‘’individuelle’’, y compris la question de l'exploitation et des abus sexuels (EAS).</w:t>
      </w:r>
    </w:p>
    <w:p w:rsidR="00456891" w:rsidRPr="00CB0575" w:rsidRDefault="00456891" w:rsidP="00456891">
      <w:pPr>
        <w:pStyle w:val="Heading1"/>
        <w:spacing w:before="0" w:line="240" w:lineRule="auto"/>
        <w:jc w:val="both"/>
        <w:rPr>
          <w:rFonts w:asciiTheme="minorBidi" w:hAnsiTheme="minorBidi" w:cstheme="minorBidi"/>
          <w:b w:val="0"/>
          <w:bCs w:val="0"/>
          <w:color w:val="auto"/>
          <w:sz w:val="24"/>
          <w:szCs w:val="24"/>
          <w:lang w:val="fr-FR"/>
        </w:rPr>
      </w:pPr>
    </w:p>
    <w:p w:rsidR="00456891" w:rsidRPr="00CB0575" w:rsidRDefault="00456891" w:rsidP="00030FE7">
      <w:pPr>
        <w:pStyle w:val="Heading1"/>
        <w:numPr>
          <w:ilvl w:val="1"/>
          <w:numId w:val="25"/>
        </w:numPr>
        <w:spacing w:before="0" w:line="240" w:lineRule="auto"/>
        <w:ind w:left="0" w:firstLine="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À cet égard, l'UA a pris nombre de mesures pour assurer le respect des normes de conduite les plus élevées dans ses OSP, y compris à travers la conclusion de Protocoles d'accord avec les pays contributeurs de troupes et de police, </w:t>
      </w:r>
      <w:r w:rsidR="00030FE7" w:rsidRPr="00CB0575">
        <w:rPr>
          <w:rFonts w:asciiTheme="minorBidi" w:hAnsiTheme="minorBidi" w:cstheme="minorBidi"/>
          <w:b w:val="0"/>
          <w:bCs w:val="0"/>
          <w:color w:val="auto"/>
          <w:sz w:val="24"/>
          <w:szCs w:val="24"/>
          <w:lang w:val="fr-FR"/>
        </w:rPr>
        <w:t>la signature d’</w:t>
      </w:r>
      <w:r w:rsidRPr="00CB0575">
        <w:rPr>
          <w:rFonts w:asciiTheme="minorBidi" w:hAnsiTheme="minorBidi" w:cstheme="minorBidi"/>
          <w:b w:val="0"/>
          <w:bCs w:val="0"/>
          <w:color w:val="auto"/>
          <w:sz w:val="24"/>
          <w:szCs w:val="24"/>
          <w:lang w:val="fr-FR"/>
        </w:rPr>
        <w:t xml:space="preserve">accords sur le statut de la </w:t>
      </w:r>
      <w:r w:rsidR="00030FE7" w:rsidRPr="00CB0575">
        <w:rPr>
          <w:rFonts w:asciiTheme="minorBidi" w:hAnsiTheme="minorBidi" w:cstheme="minorBidi"/>
          <w:b w:val="0"/>
          <w:bCs w:val="0"/>
          <w:color w:val="auto"/>
          <w:sz w:val="24"/>
          <w:szCs w:val="24"/>
          <w:lang w:val="fr-FR"/>
        </w:rPr>
        <w:t>F</w:t>
      </w:r>
      <w:r w:rsidRPr="00CB0575">
        <w:rPr>
          <w:rFonts w:asciiTheme="minorBidi" w:hAnsiTheme="minorBidi" w:cstheme="minorBidi"/>
          <w:b w:val="0"/>
          <w:bCs w:val="0"/>
          <w:color w:val="auto"/>
          <w:sz w:val="24"/>
          <w:szCs w:val="24"/>
          <w:lang w:val="fr-FR"/>
        </w:rPr>
        <w:t xml:space="preserve">orce (SOFA) ou </w:t>
      </w:r>
      <w:r w:rsidR="00030FE7" w:rsidRPr="00CB0575">
        <w:rPr>
          <w:rFonts w:asciiTheme="minorBidi" w:hAnsiTheme="minorBidi" w:cstheme="minorBidi"/>
          <w:b w:val="0"/>
          <w:bCs w:val="0"/>
          <w:color w:val="auto"/>
          <w:sz w:val="24"/>
          <w:szCs w:val="24"/>
          <w:lang w:val="fr-FR"/>
        </w:rPr>
        <w:t>d</w:t>
      </w:r>
      <w:r w:rsidRPr="00CB0575">
        <w:rPr>
          <w:rFonts w:asciiTheme="minorBidi" w:hAnsiTheme="minorBidi" w:cstheme="minorBidi"/>
          <w:b w:val="0"/>
          <w:bCs w:val="0"/>
          <w:color w:val="auto"/>
          <w:sz w:val="24"/>
          <w:szCs w:val="24"/>
          <w:lang w:val="fr-FR"/>
        </w:rPr>
        <w:t>es accords sur le statut de la mission (SOMA) avec les pays hôtes</w:t>
      </w:r>
      <w:r w:rsidR="00030FE7" w:rsidRPr="00CB0575">
        <w:rPr>
          <w:rFonts w:asciiTheme="minorBidi" w:hAnsiTheme="minorBidi" w:cstheme="minorBidi"/>
          <w:b w:val="0"/>
          <w:bCs w:val="0"/>
          <w:color w:val="auto"/>
          <w:sz w:val="24"/>
          <w:szCs w:val="24"/>
          <w:lang w:val="fr-FR"/>
        </w:rPr>
        <w:t xml:space="preserve">, l’élaboration de </w:t>
      </w:r>
      <w:r w:rsidRPr="00CB0575">
        <w:rPr>
          <w:rFonts w:asciiTheme="minorBidi" w:hAnsiTheme="minorBidi" w:cstheme="minorBidi"/>
          <w:b w:val="0"/>
          <w:bCs w:val="0"/>
          <w:color w:val="auto"/>
          <w:sz w:val="24"/>
          <w:szCs w:val="24"/>
          <w:lang w:val="fr-FR"/>
        </w:rPr>
        <w:t xml:space="preserve">codes de conduite pour son personnel et </w:t>
      </w:r>
      <w:r w:rsidR="00030FE7" w:rsidRPr="00CB0575">
        <w:rPr>
          <w:rFonts w:asciiTheme="minorBidi" w:hAnsiTheme="minorBidi" w:cstheme="minorBidi"/>
          <w:b w:val="0"/>
          <w:bCs w:val="0"/>
          <w:color w:val="auto"/>
          <w:sz w:val="24"/>
          <w:szCs w:val="24"/>
          <w:lang w:val="fr-FR"/>
        </w:rPr>
        <w:t xml:space="preserve">l’élaboration de </w:t>
      </w:r>
      <w:r w:rsidRPr="00CB0575">
        <w:rPr>
          <w:rFonts w:asciiTheme="minorBidi" w:hAnsiTheme="minorBidi" w:cstheme="minorBidi"/>
          <w:b w:val="0"/>
          <w:bCs w:val="0"/>
          <w:color w:val="auto"/>
          <w:sz w:val="24"/>
          <w:szCs w:val="24"/>
          <w:lang w:val="fr-FR"/>
        </w:rPr>
        <w:t xml:space="preserve">dispositions spécifiques dans les directives de mission et les procédures opérationnelles </w:t>
      </w:r>
      <w:r w:rsidR="00030FE7" w:rsidRPr="00CB0575">
        <w:rPr>
          <w:rFonts w:asciiTheme="minorBidi" w:hAnsiTheme="minorBidi" w:cstheme="minorBidi"/>
          <w:b w:val="0"/>
          <w:bCs w:val="0"/>
          <w:color w:val="auto"/>
          <w:sz w:val="24"/>
          <w:szCs w:val="24"/>
          <w:lang w:val="fr-FR"/>
        </w:rPr>
        <w:t xml:space="preserve">permanentes </w:t>
      </w:r>
      <w:r w:rsidRPr="00CB0575">
        <w:rPr>
          <w:rFonts w:asciiTheme="minorBidi" w:hAnsiTheme="minorBidi" w:cstheme="minorBidi"/>
          <w:b w:val="0"/>
          <w:bCs w:val="0"/>
          <w:color w:val="auto"/>
          <w:sz w:val="24"/>
          <w:szCs w:val="24"/>
          <w:lang w:val="fr-FR"/>
        </w:rPr>
        <w:t>(</w:t>
      </w:r>
      <w:r w:rsidR="00030FE7" w:rsidRPr="00CB0575">
        <w:rPr>
          <w:rFonts w:asciiTheme="minorBidi" w:hAnsiTheme="minorBidi" w:cstheme="minorBidi"/>
          <w:b w:val="0"/>
          <w:bCs w:val="0"/>
          <w:color w:val="auto"/>
          <w:sz w:val="24"/>
          <w:szCs w:val="24"/>
          <w:lang w:val="fr-FR"/>
        </w:rPr>
        <w:t>P</w:t>
      </w:r>
      <w:r w:rsidRPr="00CB0575">
        <w:rPr>
          <w:rFonts w:asciiTheme="minorBidi" w:hAnsiTheme="minorBidi" w:cstheme="minorBidi"/>
          <w:b w:val="0"/>
          <w:bCs w:val="0"/>
          <w:color w:val="auto"/>
          <w:sz w:val="24"/>
          <w:szCs w:val="24"/>
          <w:lang w:val="fr-FR"/>
        </w:rPr>
        <w:t>OP) sur la conduite et la discipline.</w:t>
      </w:r>
    </w:p>
    <w:p w:rsidR="00456891" w:rsidRPr="00CB0575" w:rsidRDefault="00456891" w:rsidP="00456891">
      <w:pPr>
        <w:pStyle w:val="Heading1"/>
        <w:spacing w:before="0" w:line="240" w:lineRule="auto"/>
        <w:jc w:val="both"/>
        <w:rPr>
          <w:rFonts w:asciiTheme="minorBidi" w:hAnsiTheme="minorBidi" w:cstheme="minorBidi"/>
          <w:b w:val="0"/>
          <w:bCs w:val="0"/>
          <w:color w:val="auto"/>
          <w:sz w:val="24"/>
          <w:szCs w:val="24"/>
          <w:lang w:val="fr-FR"/>
        </w:rPr>
      </w:pPr>
    </w:p>
    <w:p w:rsidR="00456891" w:rsidRPr="00CB0575" w:rsidRDefault="00456891" w:rsidP="00030FE7">
      <w:pPr>
        <w:pStyle w:val="Heading1"/>
        <w:numPr>
          <w:ilvl w:val="1"/>
          <w:numId w:val="25"/>
        </w:numPr>
        <w:spacing w:before="0" w:line="240" w:lineRule="auto"/>
        <w:ind w:left="0" w:firstLine="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La Commission de l'UA s'efforce d</w:t>
      </w:r>
      <w:r w:rsidR="00030FE7" w:rsidRPr="00CB0575">
        <w:rPr>
          <w:rFonts w:asciiTheme="minorBidi" w:hAnsiTheme="minorBidi" w:cstheme="minorBidi"/>
          <w:b w:val="0"/>
          <w:bCs w:val="0"/>
          <w:color w:val="auto"/>
          <w:sz w:val="24"/>
          <w:szCs w:val="24"/>
          <w:lang w:val="fr-FR"/>
        </w:rPr>
        <w:t xml:space="preserve">’assurer </w:t>
      </w:r>
      <w:r w:rsidRPr="00CB0575">
        <w:rPr>
          <w:rFonts w:asciiTheme="minorBidi" w:hAnsiTheme="minorBidi" w:cstheme="minorBidi"/>
          <w:b w:val="0"/>
          <w:bCs w:val="0"/>
          <w:color w:val="auto"/>
          <w:sz w:val="24"/>
          <w:szCs w:val="24"/>
          <w:lang w:val="fr-FR"/>
        </w:rPr>
        <w:t xml:space="preserve">que tout le personnel des OSP mandatées ou autorisées par l'UA respecte les normes </w:t>
      </w:r>
      <w:r w:rsidR="00030FE7" w:rsidRPr="00CB0575">
        <w:rPr>
          <w:rFonts w:asciiTheme="minorBidi" w:hAnsiTheme="minorBidi" w:cstheme="minorBidi"/>
          <w:b w:val="0"/>
          <w:bCs w:val="0"/>
          <w:color w:val="auto"/>
          <w:sz w:val="24"/>
          <w:szCs w:val="24"/>
          <w:lang w:val="fr-FR"/>
        </w:rPr>
        <w:t xml:space="preserve">les plus élevées </w:t>
      </w:r>
      <w:r w:rsidRPr="00CB0575">
        <w:rPr>
          <w:rFonts w:asciiTheme="minorBidi" w:hAnsiTheme="minorBidi" w:cstheme="minorBidi"/>
          <w:b w:val="0"/>
          <w:bCs w:val="0"/>
          <w:color w:val="auto"/>
          <w:sz w:val="24"/>
          <w:szCs w:val="24"/>
          <w:lang w:val="fr-FR"/>
        </w:rPr>
        <w:t>de conduite, de comportement, d'intégrité et de re</w:t>
      </w:r>
      <w:r w:rsidR="00030FE7" w:rsidRPr="00CB0575">
        <w:rPr>
          <w:rFonts w:asciiTheme="minorBidi" w:hAnsiTheme="minorBidi" w:cstheme="minorBidi"/>
          <w:b w:val="0"/>
          <w:bCs w:val="0"/>
          <w:color w:val="auto"/>
          <w:sz w:val="24"/>
          <w:szCs w:val="24"/>
          <w:lang w:val="fr-FR"/>
        </w:rPr>
        <w:t xml:space="preserve">ddition de comptes </w:t>
      </w:r>
      <w:r w:rsidRPr="00CB0575">
        <w:rPr>
          <w:rFonts w:asciiTheme="minorBidi" w:hAnsiTheme="minorBidi" w:cstheme="minorBidi"/>
          <w:b w:val="0"/>
          <w:bCs w:val="0"/>
          <w:color w:val="auto"/>
          <w:sz w:val="24"/>
          <w:szCs w:val="24"/>
          <w:lang w:val="fr-FR"/>
        </w:rPr>
        <w:t>dans la mise en œuvre de son mandat. La Commission prend très au sérieux toutes les allégations de violations du droit international des droits de l'homme (DIH), du droit international humanitaire (DIH) ainsi que de tout acte d'abus et de mauvaise conduite</w:t>
      </w:r>
      <w:r w:rsidR="00030FE7" w:rsidRPr="00CB0575">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et adopte une politique de tolérance zéro à l'égard de l'exploitation et des abus sexuels. De tels actes sont contraires aux objectifs et aux principes de l'Acte constitutif de l'UA et des autres instruments de l'UA.</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030FE7" w:rsidP="00030FE7">
      <w:pPr>
        <w:pStyle w:val="Heading1"/>
        <w:numPr>
          <w:ilvl w:val="1"/>
          <w:numId w:val="25"/>
        </w:numPr>
        <w:spacing w:before="0" w:line="240" w:lineRule="auto"/>
        <w:ind w:left="0" w:firstLine="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L</w:t>
      </w:r>
      <w:r w:rsidR="00456891" w:rsidRPr="00CB0575">
        <w:rPr>
          <w:rFonts w:asciiTheme="minorBidi" w:hAnsiTheme="minorBidi" w:cstheme="minorBidi"/>
          <w:b w:val="0"/>
          <w:bCs w:val="0"/>
          <w:color w:val="auto"/>
          <w:sz w:val="24"/>
          <w:szCs w:val="24"/>
          <w:lang w:val="fr-FR"/>
        </w:rPr>
        <w:t>e Conseil de paix et de sécurité de l’Union africaine (CPS) a réaffirmé à maintes reprises sa tolérance zéro, telle que formulée dans ses communiqués de ses 461</w:t>
      </w:r>
      <w:r w:rsidRPr="00CB0575">
        <w:rPr>
          <w:rFonts w:asciiTheme="minorBidi" w:hAnsiTheme="minorBidi" w:cstheme="minorBidi"/>
          <w:b w:val="0"/>
          <w:bCs w:val="0"/>
          <w:color w:val="auto"/>
          <w:sz w:val="24"/>
          <w:szCs w:val="24"/>
          <w:vertAlign w:val="superscript"/>
          <w:lang w:val="fr-FR"/>
        </w:rPr>
        <w:t>ème</w:t>
      </w:r>
      <w:r w:rsidRPr="00CB0575">
        <w:rPr>
          <w:rFonts w:asciiTheme="minorBidi" w:hAnsiTheme="minorBidi" w:cstheme="minorBidi"/>
          <w:b w:val="0"/>
          <w:bCs w:val="0"/>
          <w:color w:val="auto"/>
          <w:sz w:val="24"/>
          <w:szCs w:val="24"/>
          <w:lang w:val="fr-FR"/>
        </w:rPr>
        <w:t xml:space="preserve"> </w:t>
      </w:r>
      <w:r w:rsidR="00456891" w:rsidRPr="00CB0575">
        <w:rPr>
          <w:rFonts w:asciiTheme="minorBidi" w:hAnsiTheme="minorBidi" w:cstheme="minorBidi"/>
          <w:b w:val="0"/>
          <w:bCs w:val="0"/>
          <w:color w:val="auto"/>
          <w:sz w:val="24"/>
          <w:szCs w:val="24"/>
          <w:lang w:val="fr-FR"/>
        </w:rPr>
        <w:t>et 689</w:t>
      </w:r>
      <w:r w:rsidRPr="00CB0575">
        <w:rPr>
          <w:rFonts w:asciiTheme="minorBidi" w:hAnsiTheme="minorBidi" w:cstheme="minorBidi"/>
          <w:b w:val="0"/>
          <w:bCs w:val="0"/>
          <w:color w:val="auto"/>
          <w:sz w:val="24"/>
          <w:szCs w:val="24"/>
          <w:vertAlign w:val="superscript"/>
          <w:lang w:val="fr-FR"/>
        </w:rPr>
        <w:t>ème</w:t>
      </w:r>
      <w:r w:rsidRPr="00CB0575">
        <w:rPr>
          <w:rFonts w:asciiTheme="minorBidi" w:hAnsiTheme="minorBidi" w:cstheme="minorBidi"/>
          <w:b w:val="0"/>
          <w:bCs w:val="0"/>
          <w:color w:val="auto"/>
          <w:sz w:val="24"/>
          <w:szCs w:val="24"/>
          <w:lang w:val="fr-FR"/>
        </w:rPr>
        <w:t xml:space="preserve"> réunions</w:t>
      </w:r>
      <w:r w:rsidR="00456891" w:rsidRPr="00CB0575">
        <w:rPr>
          <w:rFonts w:asciiTheme="minorBidi" w:hAnsiTheme="minorBidi" w:cstheme="minorBidi"/>
          <w:b w:val="0"/>
          <w:bCs w:val="0"/>
          <w:color w:val="auto"/>
          <w:sz w:val="24"/>
          <w:szCs w:val="24"/>
          <w:lang w:val="fr-FR"/>
        </w:rPr>
        <w:t xml:space="preserve">. Ces communiqués reconnaissent la conduite et la discipline du personnel de la mission comme un élément clé du succès des OSP de l'UA et affirment que ces engagements sont au cœur des normes </w:t>
      </w:r>
      <w:r w:rsidRPr="00CB0575">
        <w:rPr>
          <w:rFonts w:asciiTheme="minorBidi" w:hAnsiTheme="minorBidi" w:cstheme="minorBidi"/>
          <w:b w:val="0"/>
          <w:bCs w:val="0"/>
          <w:color w:val="auto"/>
          <w:sz w:val="24"/>
          <w:szCs w:val="24"/>
          <w:lang w:val="fr-FR"/>
        </w:rPr>
        <w:t xml:space="preserve">très </w:t>
      </w:r>
      <w:r w:rsidR="00456891" w:rsidRPr="00CB0575">
        <w:rPr>
          <w:rFonts w:asciiTheme="minorBidi" w:hAnsiTheme="minorBidi" w:cstheme="minorBidi"/>
          <w:b w:val="0"/>
          <w:bCs w:val="0"/>
          <w:color w:val="auto"/>
          <w:sz w:val="24"/>
          <w:szCs w:val="24"/>
          <w:lang w:val="fr-FR"/>
        </w:rPr>
        <w:t>élevées que l'UA s'efforce de promouvoir pour assurer la légitimité, la crédibilité et l'efficacité de ses OPS mandaté</w:t>
      </w:r>
      <w:r w:rsidRPr="00CB0575">
        <w:rPr>
          <w:rFonts w:asciiTheme="minorBidi" w:hAnsiTheme="minorBidi" w:cstheme="minorBidi"/>
          <w:b w:val="0"/>
          <w:bCs w:val="0"/>
          <w:color w:val="auto"/>
          <w:sz w:val="24"/>
          <w:szCs w:val="24"/>
          <w:lang w:val="fr-FR"/>
        </w:rPr>
        <w:t>e</w:t>
      </w:r>
      <w:r w:rsidR="00456891" w:rsidRPr="00CB0575">
        <w:rPr>
          <w:rFonts w:asciiTheme="minorBidi" w:hAnsiTheme="minorBidi" w:cstheme="minorBidi"/>
          <w:b w:val="0"/>
          <w:bCs w:val="0"/>
          <w:color w:val="auto"/>
          <w:sz w:val="24"/>
          <w:szCs w:val="24"/>
          <w:lang w:val="fr-FR"/>
        </w:rPr>
        <w:t>s et autorisé</w:t>
      </w:r>
      <w:r w:rsidRPr="00CB0575">
        <w:rPr>
          <w:rFonts w:asciiTheme="minorBidi" w:hAnsiTheme="minorBidi" w:cstheme="minorBidi"/>
          <w:b w:val="0"/>
          <w:bCs w:val="0"/>
          <w:color w:val="auto"/>
          <w:sz w:val="24"/>
          <w:szCs w:val="24"/>
          <w:lang w:val="fr-FR"/>
        </w:rPr>
        <w:t>e</w:t>
      </w:r>
      <w:r w:rsidR="00456891" w:rsidRPr="00CB0575">
        <w:rPr>
          <w:rFonts w:asciiTheme="minorBidi" w:hAnsiTheme="minorBidi" w:cstheme="minorBidi"/>
          <w:b w:val="0"/>
          <w:bCs w:val="0"/>
          <w:color w:val="auto"/>
          <w:sz w:val="24"/>
          <w:szCs w:val="24"/>
          <w:lang w:val="fr-FR"/>
        </w:rPr>
        <w:t>s.</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456891" w:rsidP="00030FE7">
      <w:pPr>
        <w:pStyle w:val="Heading1"/>
        <w:numPr>
          <w:ilvl w:val="1"/>
          <w:numId w:val="25"/>
        </w:numPr>
        <w:spacing w:before="0" w:line="240" w:lineRule="auto"/>
        <w:ind w:left="0" w:firstLine="0"/>
        <w:jc w:val="both"/>
        <w:rPr>
          <w:rFonts w:asciiTheme="minorBidi" w:hAnsiTheme="minorBidi" w:cstheme="minorBidi"/>
          <w:color w:val="auto"/>
          <w:sz w:val="24"/>
          <w:szCs w:val="24"/>
          <w:lang w:val="fr-FR"/>
        </w:rPr>
      </w:pPr>
      <w:r w:rsidRPr="00CB0575">
        <w:rPr>
          <w:rFonts w:asciiTheme="minorBidi" w:hAnsiTheme="minorBidi" w:cstheme="minorBidi"/>
          <w:b w:val="0"/>
          <w:bCs w:val="0"/>
          <w:color w:val="auto"/>
          <w:sz w:val="24"/>
          <w:szCs w:val="24"/>
          <w:lang w:val="fr-FR"/>
        </w:rPr>
        <w:lastRenderedPageBreak/>
        <w:t xml:space="preserve">La conduite et la discipline du personnel de la mission sont </w:t>
      </w:r>
      <w:r w:rsidR="00030FE7" w:rsidRPr="00CB0575">
        <w:rPr>
          <w:rFonts w:asciiTheme="minorBidi" w:hAnsiTheme="minorBidi" w:cstheme="minorBidi"/>
          <w:b w:val="0"/>
          <w:bCs w:val="0"/>
          <w:color w:val="auto"/>
          <w:sz w:val="24"/>
          <w:szCs w:val="24"/>
          <w:lang w:val="fr-FR"/>
        </w:rPr>
        <w:t>par conséquent l</w:t>
      </w:r>
      <w:r w:rsidRPr="00CB0575">
        <w:rPr>
          <w:rFonts w:asciiTheme="minorBidi" w:hAnsiTheme="minorBidi" w:cstheme="minorBidi"/>
          <w:b w:val="0"/>
          <w:bCs w:val="0"/>
          <w:color w:val="auto"/>
          <w:sz w:val="24"/>
          <w:szCs w:val="24"/>
          <w:lang w:val="fr-FR"/>
        </w:rPr>
        <w:t>a clé d</w:t>
      </w:r>
      <w:r w:rsidR="00030FE7" w:rsidRPr="00CB0575">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 xml:space="preserve"> succès des OSP de l'UA. En conséquence, l'UA s'est engagée dans un processus d'élaboration de politiques et de lignes directrices, ainsi que dans la </w:t>
      </w:r>
      <w:r w:rsidR="00030FE7" w:rsidRPr="00CB0575">
        <w:rPr>
          <w:rFonts w:asciiTheme="minorBidi" w:hAnsiTheme="minorBidi" w:cstheme="minorBidi"/>
          <w:b w:val="0"/>
          <w:bCs w:val="0"/>
          <w:color w:val="auto"/>
          <w:sz w:val="24"/>
          <w:szCs w:val="24"/>
          <w:lang w:val="fr-FR"/>
        </w:rPr>
        <w:t xml:space="preserve">création </w:t>
      </w:r>
      <w:r w:rsidRPr="00CB0575">
        <w:rPr>
          <w:rFonts w:asciiTheme="minorBidi" w:hAnsiTheme="minorBidi" w:cstheme="minorBidi"/>
          <w:b w:val="0"/>
          <w:bCs w:val="0"/>
          <w:color w:val="auto"/>
          <w:sz w:val="24"/>
          <w:szCs w:val="24"/>
          <w:lang w:val="fr-FR"/>
        </w:rPr>
        <w:t>de systèmes, structures et mécanismes</w:t>
      </w:r>
      <w:r w:rsidR="00CE5E0E">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w:t>
      </w:r>
      <w:r w:rsidR="00030FE7" w:rsidRPr="00CB0575">
        <w:rPr>
          <w:rFonts w:asciiTheme="minorBidi" w:hAnsiTheme="minorBidi" w:cstheme="minorBidi"/>
          <w:b w:val="0"/>
          <w:bCs w:val="0"/>
          <w:color w:val="auto"/>
          <w:sz w:val="24"/>
          <w:szCs w:val="24"/>
          <w:lang w:val="fr-FR"/>
        </w:rPr>
        <w:t xml:space="preserve">afin d’assurer </w:t>
      </w:r>
      <w:r w:rsidRPr="00CB0575">
        <w:rPr>
          <w:rFonts w:asciiTheme="minorBidi" w:hAnsiTheme="minorBidi" w:cstheme="minorBidi"/>
          <w:b w:val="0"/>
          <w:bCs w:val="0"/>
          <w:color w:val="auto"/>
          <w:sz w:val="24"/>
          <w:szCs w:val="24"/>
          <w:lang w:val="fr-FR"/>
        </w:rPr>
        <w:t>la gestion de ses OSP</w:t>
      </w:r>
      <w:r w:rsidR="00CE5E0E">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conformément aux normes et </w:t>
      </w:r>
      <w:r w:rsidR="00030FE7" w:rsidRPr="00CB0575">
        <w:rPr>
          <w:rFonts w:asciiTheme="minorBidi" w:hAnsiTheme="minorBidi" w:cstheme="minorBidi"/>
          <w:b w:val="0"/>
          <w:bCs w:val="0"/>
          <w:color w:val="auto"/>
          <w:sz w:val="24"/>
          <w:szCs w:val="24"/>
          <w:lang w:val="fr-FR"/>
        </w:rPr>
        <w:t xml:space="preserve">critères </w:t>
      </w:r>
      <w:r w:rsidRPr="00CB0575">
        <w:rPr>
          <w:rFonts w:asciiTheme="minorBidi" w:hAnsiTheme="minorBidi" w:cstheme="minorBidi"/>
          <w:b w:val="0"/>
          <w:bCs w:val="0"/>
          <w:color w:val="auto"/>
          <w:sz w:val="24"/>
          <w:szCs w:val="24"/>
          <w:lang w:val="fr-FR"/>
        </w:rPr>
        <w:t xml:space="preserve">internationalement reconnus, </w:t>
      </w:r>
      <w:r w:rsidR="00030FE7" w:rsidRPr="00CB0575">
        <w:rPr>
          <w:rFonts w:asciiTheme="minorBidi" w:hAnsiTheme="minorBidi" w:cstheme="minorBidi"/>
          <w:b w:val="0"/>
          <w:bCs w:val="0"/>
          <w:color w:val="auto"/>
          <w:sz w:val="24"/>
          <w:szCs w:val="24"/>
          <w:lang w:val="fr-FR"/>
        </w:rPr>
        <w:t xml:space="preserve">y compris </w:t>
      </w:r>
      <w:r w:rsidRPr="00CB0575">
        <w:rPr>
          <w:rFonts w:asciiTheme="minorBidi" w:hAnsiTheme="minorBidi" w:cstheme="minorBidi"/>
          <w:b w:val="0"/>
          <w:bCs w:val="0"/>
          <w:color w:val="auto"/>
          <w:sz w:val="24"/>
          <w:szCs w:val="24"/>
          <w:lang w:val="fr-FR"/>
        </w:rPr>
        <w:t xml:space="preserve">en mettant en œuvre les dispositions relatives à la protection des civils et </w:t>
      </w:r>
      <w:r w:rsidR="00030FE7" w:rsidRPr="00CB0575">
        <w:rPr>
          <w:rFonts w:asciiTheme="minorBidi" w:hAnsiTheme="minorBidi" w:cstheme="minorBidi"/>
          <w:b w:val="0"/>
          <w:bCs w:val="0"/>
          <w:color w:val="auto"/>
          <w:sz w:val="24"/>
          <w:szCs w:val="24"/>
          <w:lang w:val="fr-FR"/>
        </w:rPr>
        <w:t xml:space="preserve">à </w:t>
      </w:r>
      <w:r w:rsidRPr="00CB0575">
        <w:rPr>
          <w:rFonts w:asciiTheme="minorBidi" w:hAnsiTheme="minorBidi" w:cstheme="minorBidi"/>
          <w:b w:val="0"/>
          <w:bCs w:val="0"/>
          <w:color w:val="auto"/>
          <w:sz w:val="24"/>
          <w:szCs w:val="24"/>
          <w:lang w:val="fr-FR"/>
        </w:rPr>
        <w:t>la responsabilité de protéger les cadres</w:t>
      </w:r>
      <w:r w:rsidRPr="00CB0575">
        <w:rPr>
          <w:rFonts w:asciiTheme="minorBidi" w:hAnsiTheme="minorBidi" w:cstheme="minorBidi"/>
          <w:color w:val="auto"/>
          <w:sz w:val="24"/>
          <w:szCs w:val="24"/>
          <w:lang w:val="fr-FR"/>
        </w:rPr>
        <w:t>.</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456891" w:rsidP="00CE5E0E">
      <w:pPr>
        <w:pStyle w:val="Heading1"/>
        <w:numPr>
          <w:ilvl w:val="1"/>
          <w:numId w:val="25"/>
        </w:numPr>
        <w:spacing w:before="0" w:line="240" w:lineRule="auto"/>
        <w:ind w:left="0" w:firstLine="0"/>
        <w:jc w:val="both"/>
        <w:rPr>
          <w:rFonts w:asciiTheme="minorBidi" w:hAnsiTheme="minorBidi" w:cstheme="minorBidi"/>
          <w:color w:val="auto"/>
          <w:sz w:val="24"/>
          <w:szCs w:val="24"/>
          <w:lang w:val="fr-FR"/>
        </w:rPr>
      </w:pPr>
      <w:r w:rsidRPr="00CB0575">
        <w:rPr>
          <w:rFonts w:asciiTheme="minorBidi" w:hAnsiTheme="minorBidi" w:cstheme="minorBidi"/>
          <w:b w:val="0"/>
          <w:bCs w:val="0"/>
          <w:color w:val="auto"/>
          <w:sz w:val="24"/>
          <w:szCs w:val="24"/>
          <w:lang w:val="fr-FR"/>
        </w:rPr>
        <w:t xml:space="preserve">La Politique de conduite et de discipline </w:t>
      </w:r>
      <w:r w:rsidR="00CE5E0E">
        <w:rPr>
          <w:rFonts w:asciiTheme="minorBidi" w:hAnsiTheme="minorBidi" w:cstheme="minorBidi"/>
          <w:b w:val="0"/>
          <w:bCs w:val="0"/>
          <w:color w:val="auto"/>
          <w:sz w:val="24"/>
          <w:szCs w:val="24"/>
          <w:lang w:val="fr-FR"/>
        </w:rPr>
        <w:t xml:space="preserve">est consacrée </w:t>
      </w:r>
      <w:r w:rsidRPr="00CB0575">
        <w:rPr>
          <w:rFonts w:asciiTheme="minorBidi" w:hAnsiTheme="minorBidi" w:cstheme="minorBidi"/>
          <w:b w:val="0"/>
          <w:bCs w:val="0"/>
          <w:color w:val="auto"/>
          <w:sz w:val="24"/>
          <w:szCs w:val="24"/>
          <w:lang w:val="fr-FR"/>
        </w:rPr>
        <w:t xml:space="preserve">à la spécificité et aux défis rencontrés par les OSP de l'UA, dans le but de clarifier ce qui constitue une </w:t>
      </w:r>
      <w:r w:rsidR="00030FE7" w:rsidRPr="00CB0575">
        <w:rPr>
          <w:rFonts w:asciiTheme="minorBidi" w:hAnsiTheme="minorBidi" w:cstheme="minorBidi"/>
          <w:b w:val="0"/>
          <w:bCs w:val="0"/>
          <w:color w:val="auto"/>
          <w:sz w:val="24"/>
          <w:szCs w:val="24"/>
          <w:lang w:val="fr-FR"/>
        </w:rPr>
        <w:t>mauvaise conduite d</w:t>
      </w:r>
      <w:r w:rsidRPr="00CB0575">
        <w:rPr>
          <w:rFonts w:asciiTheme="minorBidi" w:hAnsiTheme="minorBidi" w:cstheme="minorBidi"/>
          <w:b w:val="0"/>
          <w:bCs w:val="0"/>
          <w:color w:val="auto"/>
          <w:sz w:val="24"/>
          <w:szCs w:val="24"/>
          <w:lang w:val="fr-FR"/>
        </w:rPr>
        <w:t xml:space="preserve">ans les OSP et quelles procédures suivre au niveau </w:t>
      </w:r>
      <w:r w:rsidR="00CE5E0E">
        <w:rPr>
          <w:rFonts w:asciiTheme="minorBidi" w:hAnsiTheme="minorBidi" w:cstheme="minorBidi"/>
          <w:b w:val="0"/>
          <w:bCs w:val="0"/>
          <w:color w:val="auto"/>
          <w:sz w:val="24"/>
          <w:szCs w:val="24"/>
          <w:lang w:val="fr-FR"/>
        </w:rPr>
        <w:t xml:space="preserve">de l’OSP </w:t>
      </w:r>
      <w:r w:rsidRPr="00CB0575">
        <w:rPr>
          <w:rFonts w:asciiTheme="minorBidi" w:hAnsiTheme="minorBidi" w:cstheme="minorBidi"/>
          <w:b w:val="0"/>
          <w:bCs w:val="0"/>
          <w:color w:val="auto"/>
          <w:sz w:val="24"/>
          <w:szCs w:val="24"/>
          <w:lang w:val="fr-FR"/>
        </w:rPr>
        <w:t xml:space="preserve">pour chaque catégorie de personnel de </w:t>
      </w:r>
      <w:r w:rsidR="00CE5E0E">
        <w:rPr>
          <w:rFonts w:asciiTheme="minorBidi" w:hAnsiTheme="minorBidi" w:cstheme="minorBidi"/>
          <w:b w:val="0"/>
          <w:bCs w:val="0"/>
          <w:color w:val="auto"/>
          <w:sz w:val="24"/>
          <w:szCs w:val="24"/>
          <w:lang w:val="fr-FR"/>
        </w:rPr>
        <w:t xml:space="preserve">la </w:t>
      </w:r>
      <w:r w:rsidRPr="00CB0575">
        <w:rPr>
          <w:rFonts w:asciiTheme="minorBidi" w:hAnsiTheme="minorBidi" w:cstheme="minorBidi"/>
          <w:b w:val="0"/>
          <w:bCs w:val="0"/>
          <w:color w:val="auto"/>
          <w:sz w:val="24"/>
          <w:szCs w:val="24"/>
          <w:lang w:val="fr-FR"/>
        </w:rPr>
        <w:t>mission sur le terrain</w:t>
      </w:r>
      <w:r w:rsidRPr="00CB0575">
        <w:rPr>
          <w:rFonts w:asciiTheme="minorBidi" w:hAnsiTheme="minorBidi" w:cstheme="minorBidi"/>
          <w:color w:val="auto"/>
          <w:sz w:val="24"/>
          <w:szCs w:val="24"/>
          <w:lang w:val="fr-FR"/>
        </w:rPr>
        <w:t>.</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456891" w:rsidP="00CE5E0E">
      <w:pPr>
        <w:pStyle w:val="Heading1"/>
        <w:numPr>
          <w:ilvl w:val="1"/>
          <w:numId w:val="25"/>
        </w:numPr>
        <w:spacing w:before="0" w:line="240" w:lineRule="auto"/>
        <w:ind w:left="0" w:firstLine="0"/>
        <w:jc w:val="both"/>
        <w:rPr>
          <w:rFonts w:asciiTheme="minorBidi" w:hAnsiTheme="minorBidi" w:cstheme="minorBidi"/>
          <w:color w:val="auto"/>
          <w:sz w:val="24"/>
          <w:szCs w:val="24"/>
          <w:lang w:val="fr-FR"/>
        </w:rPr>
      </w:pPr>
      <w:r w:rsidRPr="00CB0575">
        <w:rPr>
          <w:rFonts w:asciiTheme="minorBidi" w:hAnsiTheme="minorBidi" w:cstheme="minorBidi"/>
          <w:b w:val="0"/>
          <w:bCs w:val="0"/>
          <w:color w:val="auto"/>
          <w:sz w:val="24"/>
          <w:szCs w:val="24"/>
          <w:lang w:val="fr-FR"/>
        </w:rPr>
        <w:t>La C</w:t>
      </w:r>
      <w:r w:rsidR="00030FE7" w:rsidRPr="00CB0575">
        <w:rPr>
          <w:rFonts w:asciiTheme="minorBidi" w:hAnsiTheme="minorBidi" w:cstheme="minorBidi"/>
          <w:b w:val="0"/>
          <w:bCs w:val="0"/>
          <w:color w:val="auto"/>
          <w:sz w:val="24"/>
          <w:szCs w:val="24"/>
          <w:lang w:val="fr-FR"/>
        </w:rPr>
        <w:t>ommission de l’</w:t>
      </w:r>
      <w:r w:rsidRPr="00CB0575">
        <w:rPr>
          <w:rFonts w:asciiTheme="minorBidi" w:hAnsiTheme="minorBidi" w:cstheme="minorBidi"/>
          <w:b w:val="0"/>
          <w:bCs w:val="0"/>
          <w:color w:val="auto"/>
          <w:sz w:val="24"/>
          <w:szCs w:val="24"/>
          <w:lang w:val="fr-FR"/>
        </w:rPr>
        <w:t xml:space="preserve">UA est responsable de la discipline des membres du personnel de l'UA, tandis que la discipline des militaires et du personnel de police </w:t>
      </w:r>
      <w:r w:rsidR="00CE5E0E">
        <w:rPr>
          <w:rFonts w:asciiTheme="minorBidi" w:hAnsiTheme="minorBidi" w:cstheme="minorBidi"/>
          <w:b w:val="0"/>
          <w:bCs w:val="0"/>
          <w:color w:val="auto"/>
          <w:sz w:val="24"/>
          <w:szCs w:val="24"/>
          <w:lang w:val="fr-FR"/>
        </w:rPr>
        <w:t>incombe aux</w:t>
      </w:r>
      <w:r w:rsidRPr="00CB0575">
        <w:rPr>
          <w:rFonts w:asciiTheme="minorBidi" w:hAnsiTheme="minorBidi" w:cstheme="minorBidi"/>
          <w:b w:val="0"/>
          <w:bCs w:val="0"/>
          <w:color w:val="auto"/>
          <w:sz w:val="24"/>
          <w:szCs w:val="24"/>
          <w:lang w:val="fr-FR"/>
        </w:rPr>
        <w:t xml:space="preserve"> </w:t>
      </w:r>
      <w:r w:rsidR="00030FE7" w:rsidRPr="00CB0575">
        <w:rPr>
          <w:rFonts w:asciiTheme="minorBidi" w:hAnsiTheme="minorBidi" w:cstheme="minorBidi"/>
          <w:b w:val="0"/>
          <w:bCs w:val="0"/>
          <w:color w:val="auto"/>
          <w:sz w:val="24"/>
          <w:szCs w:val="24"/>
          <w:lang w:val="fr-FR"/>
        </w:rPr>
        <w:t>pays contributeurs de troupes et de police</w:t>
      </w:r>
      <w:r w:rsidRPr="00CB0575">
        <w:rPr>
          <w:rFonts w:asciiTheme="minorBidi" w:hAnsiTheme="minorBidi" w:cstheme="minorBidi"/>
          <w:b w:val="0"/>
          <w:bCs w:val="0"/>
          <w:color w:val="auto"/>
          <w:sz w:val="24"/>
          <w:szCs w:val="24"/>
          <w:lang w:val="fr-FR"/>
        </w:rPr>
        <w:t xml:space="preserve">. Par conséquent, </w:t>
      </w:r>
      <w:r w:rsidR="00030FE7" w:rsidRPr="00CB0575">
        <w:rPr>
          <w:rFonts w:asciiTheme="minorBidi" w:hAnsiTheme="minorBidi" w:cstheme="minorBidi"/>
          <w:b w:val="0"/>
          <w:bCs w:val="0"/>
          <w:color w:val="auto"/>
          <w:sz w:val="24"/>
          <w:szCs w:val="24"/>
          <w:lang w:val="fr-FR"/>
        </w:rPr>
        <w:t xml:space="preserve">la présente </w:t>
      </w:r>
      <w:r w:rsidRPr="00CB0575">
        <w:rPr>
          <w:rFonts w:asciiTheme="minorBidi" w:hAnsiTheme="minorBidi" w:cstheme="minorBidi"/>
          <w:b w:val="0"/>
          <w:bCs w:val="0"/>
          <w:color w:val="auto"/>
          <w:sz w:val="24"/>
          <w:szCs w:val="24"/>
          <w:lang w:val="fr-FR"/>
        </w:rPr>
        <w:t xml:space="preserve">politique n'a pas pour objectif de remplacer les codes de conduite nationaux applicables aux </w:t>
      </w:r>
      <w:r w:rsidR="00030FE7" w:rsidRPr="00CB0575">
        <w:rPr>
          <w:rFonts w:asciiTheme="minorBidi" w:hAnsiTheme="minorBidi" w:cstheme="minorBidi"/>
          <w:b w:val="0"/>
          <w:bCs w:val="0"/>
          <w:color w:val="auto"/>
          <w:sz w:val="24"/>
          <w:szCs w:val="24"/>
          <w:lang w:val="fr-FR"/>
        </w:rPr>
        <w:t xml:space="preserve">pays contributeurs de troupes et de police </w:t>
      </w:r>
      <w:r w:rsidRPr="00CB0575">
        <w:rPr>
          <w:rFonts w:asciiTheme="minorBidi" w:hAnsiTheme="minorBidi" w:cstheme="minorBidi"/>
          <w:b w:val="0"/>
          <w:bCs w:val="0"/>
          <w:color w:val="auto"/>
          <w:sz w:val="24"/>
          <w:szCs w:val="24"/>
          <w:lang w:val="fr-FR"/>
        </w:rPr>
        <w:t xml:space="preserve">intervenant dans les OSP de l'UA. </w:t>
      </w:r>
      <w:r w:rsidR="00030FE7" w:rsidRPr="00CB0575">
        <w:rPr>
          <w:rFonts w:asciiTheme="minorBidi" w:hAnsiTheme="minorBidi" w:cstheme="minorBidi"/>
          <w:b w:val="0"/>
          <w:bCs w:val="0"/>
          <w:color w:val="auto"/>
          <w:sz w:val="24"/>
          <w:szCs w:val="24"/>
          <w:lang w:val="fr-FR"/>
        </w:rPr>
        <w:t>Elle doit</w:t>
      </w:r>
      <w:r w:rsidRPr="00CB0575">
        <w:rPr>
          <w:rFonts w:asciiTheme="minorBidi" w:hAnsiTheme="minorBidi" w:cstheme="minorBidi"/>
          <w:b w:val="0"/>
          <w:bCs w:val="0"/>
          <w:color w:val="auto"/>
          <w:sz w:val="24"/>
          <w:szCs w:val="24"/>
          <w:lang w:val="fr-FR"/>
        </w:rPr>
        <w:t xml:space="preserve"> être considéré</w:t>
      </w:r>
      <w:r w:rsidR="00030FE7" w:rsidRPr="00CB0575">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 xml:space="preserve"> comme la norme minimale de conduite que l'UA exige de la part de son personnel de mission</w:t>
      </w:r>
      <w:r w:rsidRPr="00CB0575">
        <w:rPr>
          <w:rFonts w:asciiTheme="minorBidi" w:hAnsiTheme="minorBidi" w:cstheme="minorBidi"/>
          <w:color w:val="auto"/>
          <w:sz w:val="24"/>
          <w:szCs w:val="24"/>
          <w:lang w:val="fr-FR"/>
        </w:rPr>
        <w:t>.</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456891" w:rsidP="00030FE7">
      <w:pPr>
        <w:pStyle w:val="Heading1"/>
        <w:numPr>
          <w:ilvl w:val="1"/>
          <w:numId w:val="25"/>
        </w:numPr>
        <w:spacing w:before="0" w:line="240" w:lineRule="auto"/>
        <w:ind w:left="0" w:firstLine="0"/>
        <w:jc w:val="both"/>
        <w:rPr>
          <w:rFonts w:asciiTheme="minorBidi" w:hAnsiTheme="minorBidi" w:cstheme="minorBidi"/>
          <w:color w:val="auto"/>
          <w:sz w:val="24"/>
          <w:szCs w:val="24"/>
          <w:lang w:val="fr-FR"/>
        </w:rPr>
      </w:pPr>
      <w:r w:rsidRPr="00CB0575">
        <w:rPr>
          <w:rFonts w:asciiTheme="minorBidi" w:hAnsiTheme="minorBidi" w:cstheme="minorBidi"/>
          <w:b w:val="0"/>
          <w:bCs w:val="0"/>
          <w:color w:val="auto"/>
          <w:sz w:val="24"/>
          <w:szCs w:val="24"/>
          <w:lang w:val="fr-FR"/>
        </w:rPr>
        <w:t>Les États membres de l'UA conservent une compétence pénale exclusive et restent responsables de la conduite des poursuites pénales contre leurs ressortissants</w:t>
      </w:r>
      <w:r w:rsidRPr="00CB0575">
        <w:rPr>
          <w:rFonts w:asciiTheme="minorBidi" w:hAnsiTheme="minorBidi" w:cstheme="minorBidi"/>
          <w:color w:val="auto"/>
          <w:sz w:val="24"/>
          <w:szCs w:val="24"/>
          <w:lang w:val="fr-FR"/>
        </w:rPr>
        <w:t>.</w:t>
      </w:r>
    </w:p>
    <w:p w:rsidR="00456891" w:rsidRPr="00CB0575" w:rsidRDefault="00456891" w:rsidP="00456891">
      <w:pPr>
        <w:pStyle w:val="Heading1"/>
        <w:spacing w:before="0" w:line="240" w:lineRule="auto"/>
        <w:jc w:val="both"/>
        <w:rPr>
          <w:rFonts w:asciiTheme="minorBidi" w:hAnsiTheme="minorBidi" w:cstheme="minorBidi"/>
          <w:color w:val="auto"/>
          <w:sz w:val="24"/>
          <w:szCs w:val="24"/>
          <w:lang w:val="fr-FR"/>
        </w:rPr>
      </w:pPr>
    </w:p>
    <w:p w:rsidR="00456891" w:rsidRPr="00CB0575" w:rsidRDefault="00030FE7" w:rsidP="00CE5E0E">
      <w:pPr>
        <w:pStyle w:val="Heading1"/>
        <w:numPr>
          <w:ilvl w:val="1"/>
          <w:numId w:val="25"/>
        </w:numPr>
        <w:spacing w:before="0" w:line="240" w:lineRule="auto"/>
        <w:ind w:left="0" w:firstLine="0"/>
        <w:jc w:val="both"/>
        <w:rPr>
          <w:rFonts w:asciiTheme="minorBidi" w:hAnsiTheme="minorBidi" w:cstheme="minorBidi"/>
          <w:color w:val="auto"/>
          <w:sz w:val="24"/>
          <w:szCs w:val="24"/>
          <w:lang w:val="fr-FR"/>
        </w:rPr>
      </w:pPr>
      <w:r w:rsidRPr="00CB0575">
        <w:rPr>
          <w:rFonts w:asciiTheme="minorBidi" w:hAnsiTheme="minorBidi" w:cstheme="minorBidi"/>
          <w:b w:val="0"/>
          <w:bCs w:val="0"/>
          <w:color w:val="auto"/>
          <w:sz w:val="24"/>
          <w:szCs w:val="24"/>
          <w:lang w:val="fr-FR"/>
        </w:rPr>
        <w:t>L</w:t>
      </w:r>
      <w:r w:rsidR="00456891" w:rsidRPr="00CB0575">
        <w:rPr>
          <w:rFonts w:asciiTheme="minorBidi" w:hAnsiTheme="minorBidi" w:cstheme="minorBidi"/>
          <w:b w:val="0"/>
          <w:bCs w:val="0"/>
          <w:color w:val="auto"/>
          <w:sz w:val="24"/>
          <w:szCs w:val="24"/>
          <w:lang w:val="fr-FR"/>
        </w:rPr>
        <w:t xml:space="preserve">a présente politique </w:t>
      </w:r>
      <w:r w:rsidRPr="00CB0575">
        <w:rPr>
          <w:rFonts w:asciiTheme="minorBidi" w:hAnsiTheme="minorBidi" w:cstheme="minorBidi"/>
          <w:b w:val="0"/>
          <w:bCs w:val="0"/>
          <w:color w:val="auto"/>
          <w:sz w:val="24"/>
          <w:szCs w:val="24"/>
          <w:lang w:val="fr-FR"/>
        </w:rPr>
        <w:t xml:space="preserve">doit </w:t>
      </w:r>
      <w:r w:rsidR="00456891" w:rsidRPr="00CB0575">
        <w:rPr>
          <w:rFonts w:asciiTheme="minorBidi" w:hAnsiTheme="minorBidi" w:cstheme="minorBidi"/>
          <w:b w:val="0"/>
          <w:bCs w:val="0"/>
          <w:color w:val="auto"/>
          <w:sz w:val="24"/>
          <w:szCs w:val="24"/>
          <w:lang w:val="fr-FR"/>
        </w:rPr>
        <w:t>être lue conjointement avec l</w:t>
      </w:r>
      <w:r w:rsidRPr="00CB0575">
        <w:rPr>
          <w:rFonts w:asciiTheme="minorBidi" w:hAnsiTheme="minorBidi" w:cstheme="minorBidi"/>
          <w:b w:val="0"/>
          <w:bCs w:val="0"/>
          <w:color w:val="auto"/>
          <w:sz w:val="24"/>
          <w:szCs w:val="24"/>
          <w:lang w:val="fr-FR"/>
        </w:rPr>
        <w:t>e projet de</w:t>
      </w:r>
      <w:r w:rsidR="00456891" w:rsidRPr="00CB0575">
        <w:rPr>
          <w:rFonts w:asciiTheme="minorBidi" w:hAnsiTheme="minorBidi" w:cstheme="minorBidi"/>
          <w:b w:val="0"/>
          <w:bCs w:val="0"/>
          <w:color w:val="auto"/>
          <w:sz w:val="24"/>
          <w:szCs w:val="24"/>
          <w:lang w:val="fr-FR"/>
        </w:rPr>
        <w:t xml:space="preserve"> Politique de l'UA sur la prévention et l</w:t>
      </w:r>
      <w:r w:rsidR="006F5C7B" w:rsidRPr="00CB0575">
        <w:rPr>
          <w:rFonts w:asciiTheme="minorBidi" w:hAnsiTheme="minorBidi" w:cstheme="minorBidi"/>
          <w:b w:val="0"/>
          <w:bCs w:val="0"/>
          <w:color w:val="auto"/>
          <w:sz w:val="24"/>
          <w:szCs w:val="24"/>
          <w:lang w:val="fr-FR"/>
        </w:rPr>
        <w:t xml:space="preserve">a réponse </w:t>
      </w:r>
      <w:r w:rsidR="00CE5E0E">
        <w:rPr>
          <w:rFonts w:asciiTheme="minorBidi" w:hAnsiTheme="minorBidi" w:cstheme="minorBidi"/>
          <w:b w:val="0"/>
          <w:bCs w:val="0"/>
          <w:color w:val="auto"/>
          <w:sz w:val="24"/>
          <w:szCs w:val="24"/>
          <w:lang w:val="fr-FR"/>
        </w:rPr>
        <w:t>à l’exploitation et aux abus sexuels (</w:t>
      </w:r>
      <w:r w:rsidR="006F5C7B" w:rsidRPr="00CB0575">
        <w:rPr>
          <w:rFonts w:asciiTheme="minorBidi" w:hAnsiTheme="minorBidi" w:cstheme="minorBidi"/>
          <w:b w:val="0"/>
          <w:bCs w:val="0"/>
          <w:color w:val="auto"/>
          <w:sz w:val="24"/>
          <w:szCs w:val="24"/>
          <w:lang w:val="fr-FR"/>
        </w:rPr>
        <w:t>ESA</w:t>
      </w:r>
      <w:r w:rsidR="00CE5E0E">
        <w:rPr>
          <w:rFonts w:asciiTheme="minorBidi" w:hAnsiTheme="minorBidi" w:cstheme="minorBidi"/>
          <w:b w:val="0"/>
          <w:bCs w:val="0"/>
          <w:color w:val="auto"/>
          <w:sz w:val="24"/>
          <w:szCs w:val="24"/>
          <w:lang w:val="fr-FR"/>
        </w:rPr>
        <w:t>)</w:t>
      </w:r>
      <w:r w:rsidR="006F5C7B" w:rsidRPr="00CB0575">
        <w:rPr>
          <w:rFonts w:asciiTheme="minorBidi" w:hAnsiTheme="minorBidi" w:cstheme="minorBidi"/>
          <w:b w:val="0"/>
          <w:bCs w:val="0"/>
          <w:color w:val="auto"/>
          <w:sz w:val="24"/>
          <w:szCs w:val="24"/>
          <w:lang w:val="fr-FR"/>
        </w:rPr>
        <w:t xml:space="preserve"> </w:t>
      </w:r>
      <w:r w:rsidR="00456891" w:rsidRPr="00CB0575">
        <w:rPr>
          <w:rFonts w:asciiTheme="minorBidi" w:hAnsiTheme="minorBidi" w:cstheme="minorBidi"/>
          <w:b w:val="0"/>
          <w:bCs w:val="0"/>
          <w:color w:val="auto"/>
          <w:sz w:val="24"/>
          <w:szCs w:val="24"/>
          <w:lang w:val="fr-FR"/>
        </w:rPr>
        <w:t xml:space="preserve">dans les OSP de 2018 et le projet de </w:t>
      </w:r>
      <w:r w:rsidR="006F5C7B" w:rsidRPr="00CB0575">
        <w:rPr>
          <w:rFonts w:asciiTheme="minorBidi" w:hAnsiTheme="minorBidi" w:cstheme="minorBidi"/>
          <w:b w:val="0"/>
          <w:bCs w:val="0"/>
          <w:color w:val="auto"/>
          <w:sz w:val="24"/>
          <w:szCs w:val="24"/>
          <w:lang w:val="fr-FR"/>
        </w:rPr>
        <w:t xml:space="preserve">lignes directrices </w:t>
      </w:r>
      <w:r w:rsidR="00456891" w:rsidRPr="00CB0575">
        <w:rPr>
          <w:rFonts w:asciiTheme="minorBidi" w:hAnsiTheme="minorBidi" w:cstheme="minorBidi"/>
          <w:b w:val="0"/>
          <w:bCs w:val="0"/>
          <w:color w:val="auto"/>
          <w:sz w:val="24"/>
          <w:szCs w:val="24"/>
          <w:lang w:val="fr-FR"/>
        </w:rPr>
        <w:t>sur la protection des</w:t>
      </w:r>
      <w:r w:rsidR="00CE5E0E">
        <w:rPr>
          <w:rFonts w:asciiTheme="minorBidi" w:hAnsiTheme="minorBidi" w:cstheme="minorBidi"/>
          <w:b w:val="0"/>
          <w:bCs w:val="0"/>
          <w:color w:val="auto"/>
          <w:sz w:val="24"/>
          <w:szCs w:val="24"/>
          <w:lang w:val="fr-FR"/>
        </w:rPr>
        <w:t xml:space="preserve"> lanceurs d’alerte</w:t>
      </w:r>
      <w:r w:rsidR="00456891" w:rsidRPr="00CB0575">
        <w:rPr>
          <w:rFonts w:asciiTheme="minorBidi" w:hAnsiTheme="minorBidi" w:cstheme="minorBidi"/>
          <w:color w:val="auto"/>
          <w:sz w:val="24"/>
          <w:szCs w:val="24"/>
          <w:lang w:val="fr-FR"/>
        </w:rPr>
        <w:t>.</w:t>
      </w:r>
    </w:p>
    <w:p w:rsidR="006F5C7B" w:rsidRPr="00CB0575" w:rsidRDefault="006F5C7B" w:rsidP="006F5C7B">
      <w:pPr>
        <w:pStyle w:val="Heading1"/>
        <w:spacing w:before="0" w:line="240" w:lineRule="auto"/>
        <w:ind w:left="360"/>
        <w:jc w:val="both"/>
        <w:rPr>
          <w:rFonts w:asciiTheme="minorBidi" w:hAnsiTheme="minorBidi" w:cstheme="minorBidi"/>
          <w:color w:val="auto"/>
          <w:sz w:val="24"/>
          <w:szCs w:val="24"/>
          <w:lang w:val="fr-FR"/>
        </w:rPr>
      </w:pPr>
      <w:bookmarkStart w:id="16" w:name="_Toc389940053"/>
      <w:bookmarkStart w:id="17" w:name="_Toc390180128"/>
      <w:bookmarkStart w:id="18" w:name="_Toc390180627"/>
      <w:bookmarkStart w:id="19" w:name="_Toc406003969"/>
      <w:bookmarkEnd w:id="12"/>
      <w:bookmarkEnd w:id="13"/>
      <w:bookmarkEnd w:id="14"/>
      <w:bookmarkEnd w:id="15"/>
    </w:p>
    <w:p w:rsidR="006F5C7B" w:rsidRPr="00CB0575" w:rsidRDefault="006F5C7B" w:rsidP="006F5C7B">
      <w:pPr>
        <w:pStyle w:val="Heading1"/>
        <w:numPr>
          <w:ilvl w:val="1"/>
          <w:numId w:val="24"/>
        </w:numPr>
        <w:spacing w:before="0" w:line="240" w:lineRule="auto"/>
        <w:ind w:left="360"/>
        <w:jc w:val="both"/>
        <w:rPr>
          <w:rFonts w:asciiTheme="minorBidi" w:hAnsiTheme="minorBidi" w:cstheme="minorBidi"/>
          <w:color w:val="auto"/>
          <w:sz w:val="24"/>
          <w:szCs w:val="24"/>
        </w:rPr>
      </w:pPr>
      <w:r w:rsidRPr="00CB0575">
        <w:rPr>
          <w:rFonts w:asciiTheme="minorBidi" w:hAnsiTheme="minorBidi" w:cstheme="minorBidi"/>
          <w:color w:val="auto"/>
          <w:sz w:val="24"/>
          <w:szCs w:val="24"/>
        </w:rPr>
        <w:t>Objectif</w:t>
      </w:r>
    </w:p>
    <w:p w:rsidR="006F5C7B" w:rsidRPr="00CB0575" w:rsidRDefault="006F5C7B" w:rsidP="006F5C7B">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2.1. La présente politique clarifie et décrit les normes minimales de conduite attendues de tous les membres du personnel de la mission servant dans les opérations de soutien à la paix de l'UA, indépendamment de leur statut et de leur position dans la mission.</w:t>
      </w:r>
    </w:p>
    <w:p w:rsidR="006F5C7B" w:rsidRPr="00CB0575" w:rsidRDefault="006F5C7B" w:rsidP="006F5C7B">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2.2. La présente politique prescrit également la norme minimale de conduite attendue du personnel dans la zone de la mission qui fournit des services pour le compte ou au nom de l'UA (par exemple, prestataires de services et consultants).</w:t>
      </w:r>
    </w:p>
    <w:p w:rsidR="00540FA7" w:rsidRPr="00CB0575" w:rsidRDefault="006F5C7B" w:rsidP="00E57989">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2.3. </w:t>
      </w:r>
      <w:r w:rsidR="00E57989" w:rsidRPr="00CB0575">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Il</w:t>
      </w:r>
      <w:r w:rsidR="00E57989" w:rsidRPr="00CB0575">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 xml:space="preserve"> </w:t>
      </w:r>
      <w:r w:rsidR="00E57989" w:rsidRPr="00CB0575">
        <w:rPr>
          <w:rFonts w:asciiTheme="minorBidi" w:hAnsiTheme="minorBidi" w:cstheme="minorBidi"/>
          <w:b w:val="0"/>
          <w:bCs w:val="0"/>
          <w:color w:val="auto"/>
          <w:sz w:val="24"/>
          <w:szCs w:val="24"/>
          <w:lang w:val="fr-FR"/>
        </w:rPr>
        <w:t xml:space="preserve">précise </w:t>
      </w:r>
      <w:r w:rsidRPr="00CB0575">
        <w:rPr>
          <w:rFonts w:asciiTheme="minorBidi" w:hAnsiTheme="minorBidi" w:cstheme="minorBidi"/>
          <w:b w:val="0"/>
          <w:bCs w:val="0"/>
          <w:color w:val="auto"/>
          <w:sz w:val="24"/>
          <w:szCs w:val="24"/>
          <w:lang w:val="fr-FR"/>
        </w:rPr>
        <w:t>les rôles, les responsabilités et l</w:t>
      </w:r>
      <w:r w:rsidR="00E57989" w:rsidRPr="00CB0575">
        <w:rPr>
          <w:rFonts w:asciiTheme="minorBidi" w:hAnsiTheme="minorBidi" w:cstheme="minorBidi"/>
          <w:b w:val="0"/>
          <w:bCs w:val="0"/>
          <w:color w:val="auto"/>
          <w:sz w:val="24"/>
          <w:szCs w:val="24"/>
          <w:lang w:val="fr-FR"/>
        </w:rPr>
        <w:t xml:space="preserve">’obligation de rendre compte </w:t>
      </w:r>
      <w:r w:rsidRPr="00CB0575">
        <w:rPr>
          <w:rFonts w:asciiTheme="minorBidi" w:hAnsiTheme="minorBidi" w:cstheme="minorBidi"/>
          <w:b w:val="0"/>
          <w:bCs w:val="0"/>
          <w:color w:val="auto"/>
          <w:sz w:val="24"/>
          <w:szCs w:val="24"/>
          <w:lang w:val="fr-FR"/>
        </w:rPr>
        <w:t xml:space="preserve">du personnel de la mission en ce qui concerne le respect des normes de conduite et le processus à </w:t>
      </w:r>
      <w:r w:rsidR="00E57989" w:rsidRPr="00CB0575">
        <w:rPr>
          <w:rFonts w:asciiTheme="minorBidi" w:hAnsiTheme="minorBidi" w:cstheme="minorBidi"/>
          <w:b w:val="0"/>
          <w:bCs w:val="0"/>
          <w:color w:val="auto"/>
          <w:sz w:val="24"/>
          <w:szCs w:val="24"/>
          <w:lang w:val="fr-FR"/>
        </w:rPr>
        <w:t xml:space="preserve">adopter pour remédier à la mauvaise conduite pour </w:t>
      </w:r>
      <w:r w:rsidRPr="00CB0575">
        <w:rPr>
          <w:rFonts w:asciiTheme="minorBidi" w:hAnsiTheme="minorBidi" w:cstheme="minorBidi"/>
          <w:b w:val="0"/>
          <w:bCs w:val="0"/>
          <w:color w:val="auto"/>
          <w:sz w:val="24"/>
          <w:szCs w:val="24"/>
          <w:lang w:val="fr-FR"/>
        </w:rPr>
        <w:t>les différentes catégories de personnel.</w:t>
      </w:r>
    </w:p>
    <w:p w:rsidR="00314F3E" w:rsidRPr="00CB0575" w:rsidRDefault="00E11B2B" w:rsidP="00314F3E">
      <w:pPr>
        <w:pStyle w:val="Heading1"/>
        <w:jc w:val="both"/>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t>3.</w:t>
      </w:r>
      <w:r w:rsidRPr="00CB0575">
        <w:rPr>
          <w:rFonts w:asciiTheme="minorBidi" w:hAnsiTheme="minorBidi" w:cstheme="minorBidi"/>
          <w:color w:val="auto"/>
          <w:sz w:val="24"/>
          <w:szCs w:val="24"/>
          <w:lang w:val="fr-FR"/>
        </w:rPr>
        <w:tab/>
      </w:r>
      <w:bookmarkStart w:id="20" w:name="_Toc254500817"/>
      <w:bookmarkEnd w:id="16"/>
      <w:bookmarkEnd w:id="17"/>
      <w:bookmarkEnd w:id="18"/>
      <w:bookmarkEnd w:id="19"/>
      <w:r w:rsidR="00314F3E" w:rsidRPr="00CB0575">
        <w:rPr>
          <w:rFonts w:asciiTheme="minorBidi" w:hAnsiTheme="minorBidi" w:cstheme="minorBidi"/>
          <w:color w:val="auto"/>
          <w:sz w:val="24"/>
          <w:szCs w:val="24"/>
          <w:lang w:val="fr-FR"/>
        </w:rPr>
        <w:t>Champ d'application</w:t>
      </w:r>
    </w:p>
    <w:p w:rsidR="00314F3E" w:rsidRPr="00CB0575" w:rsidRDefault="00314F3E" w:rsidP="00314F3E">
      <w:pPr>
        <w:pStyle w:val="Heading1"/>
        <w:jc w:val="both"/>
        <w:rPr>
          <w:rFonts w:asciiTheme="minorBidi" w:hAnsiTheme="minorBidi" w:cstheme="minorBidi"/>
          <w:color w:val="auto"/>
          <w:sz w:val="24"/>
          <w:szCs w:val="24"/>
          <w:lang w:val="fr-FR"/>
        </w:rPr>
      </w:pPr>
    </w:p>
    <w:p w:rsidR="00314F3E" w:rsidRPr="00CB0575" w:rsidRDefault="00314F3E" w:rsidP="00314F3E">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3.1. La présente politique s'appliquera à tou</w:t>
      </w:r>
      <w:r w:rsidR="00CE5E0E">
        <w:rPr>
          <w:rFonts w:asciiTheme="minorBidi" w:hAnsiTheme="minorBidi" w:cstheme="minorBidi"/>
          <w:b w:val="0"/>
          <w:bCs w:val="0"/>
          <w:color w:val="auto"/>
          <w:sz w:val="24"/>
          <w:szCs w:val="24"/>
          <w:lang w:val="fr-FR"/>
        </w:rPr>
        <w:t>te</w:t>
      </w:r>
      <w:r w:rsidRPr="00CB0575">
        <w:rPr>
          <w:rFonts w:asciiTheme="minorBidi" w:hAnsiTheme="minorBidi" w:cstheme="minorBidi"/>
          <w:b w:val="0"/>
          <w:bCs w:val="0"/>
          <w:color w:val="auto"/>
          <w:sz w:val="24"/>
          <w:szCs w:val="24"/>
          <w:lang w:val="fr-FR"/>
        </w:rPr>
        <w:t>s les OSP de l'UA et à leur personnel de mission pour tous les cas de mauvaise conduite perpétrés dans et hors de la zone de mission d'une OSP, que la personne soit ou non en service au moment de l'infraction.</w:t>
      </w:r>
    </w:p>
    <w:p w:rsidR="00314F3E" w:rsidRPr="00CB0575" w:rsidRDefault="00314F3E" w:rsidP="00CE5E0E">
      <w:pPr>
        <w:pStyle w:val="Heading1"/>
        <w:jc w:val="both"/>
        <w:rPr>
          <w:rFonts w:asciiTheme="minorBidi" w:hAnsiTheme="minorBidi" w:cstheme="minorBidi"/>
          <w:color w:val="auto"/>
          <w:sz w:val="24"/>
          <w:szCs w:val="24"/>
          <w:lang w:val="fr-FR"/>
        </w:rPr>
      </w:pPr>
      <w:r w:rsidRPr="00CB0575">
        <w:rPr>
          <w:rFonts w:asciiTheme="minorBidi" w:hAnsiTheme="minorBidi" w:cstheme="minorBidi"/>
          <w:b w:val="0"/>
          <w:bCs w:val="0"/>
          <w:color w:val="auto"/>
          <w:sz w:val="24"/>
          <w:szCs w:val="24"/>
          <w:lang w:val="fr-FR"/>
        </w:rPr>
        <w:t>3.2. Les OSP mandatées et autorisées par le CPS de l'UA, doivent appliquer et intégrer ces normes de conduite dans leurs documents et processus de mission</w:t>
      </w:r>
      <w:r w:rsidRPr="00CB0575">
        <w:rPr>
          <w:rFonts w:asciiTheme="minorBidi" w:hAnsiTheme="minorBidi" w:cstheme="minorBidi"/>
          <w:color w:val="auto"/>
          <w:sz w:val="24"/>
          <w:szCs w:val="24"/>
          <w:lang w:val="fr-FR"/>
        </w:rPr>
        <w:t>.</w:t>
      </w:r>
    </w:p>
    <w:p w:rsidR="00AE0080" w:rsidRPr="00CB0575" w:rsidRDefault="00AE0080" w:rsidP="00AE0080">
      <w:pPr>
        <w:pStyle w:val="Heading1"/>
        <w:jc w:val="both"/>
        <w:rPr>
          <w:rFonts w:asciiTheme="minorBidi" w:hAnsiTheme="minorBidi" w:cstheme="minorBidi"/>
          <w:b w:val="0"/>
          <w:bCs w:val="0"/>
          <w:color w:val="auto"/>
          <w:sz w:val="24"/>
          <w:szCs w:val="24"/>
          <w:lang w:val="fr-FR"/>
        </w:rPr>
      </w:pPr>
      <w:bookmarkStart w:id="21" w:name="_Toc389940059"/>
      <w:bookmarkEnd w:id="20"/>
      <w:r w:rsidRPr="00CB0575">
        <w:rPr>
          <w:rFonts w:asciiTheme="minorBidi" w:hAnsiTheme="minorBidi" w:cstheme="minorBidi"/>
          <w:b w:val="0"/>
          <w:bCs w:val="0"/>
          <w:color w:val="auto"/>
          <w:sz w:val="24"/>
          <w:szCs w:val="24"/>
          <w:lang w:val="fr-FR"/>
        </w:rPr>
        <w:t xml:space="preserve">4. </w:t>
      </w:r>
      <w:r w:rsidRPr="00CB0575">
        <w:rPr>
          <w:rFonts w:asciiTheme="minorBidi" w:hAnsiTheme="minorBidi" w:cstheme="minorBidi"/>
          <w:color w:val="auto"/>
          <w:sz w:val="24"/>
          <w:szCs w:val="24"/>
          <w:lang w:val="fr-FR"/>
        </w:rPr>
        <w:t>Normes de conduite attendues</w:t>
      </w:r>
    </w:p>
    <w:p w:rsidR="00AE0080" w:rsidRPr="00CB0575" w:rsidRDefault="00AE0080" w:rsidP="00CE5E0E">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4.1 Tous les membres du personnel de la mission, quel que soit leur poste ou leur niveau, sont tenus de respecter les normes les plus élevées d'intégrité, qui comprennent le respect des principes, des valeurs et des normes de l'UA énoncés dans cette politique, l'Acte constitutif, </w:t>
      </w:r>
      <w:r w:rsidR="00CE5E0E">
        <w:rPr>
          <w:rFonts w:asciiTheme="minorBidi" w:hAnsiTheme="minorBidi" w:cstheme="minorBidi"/>
          <w:b w:val="0"/>
          <w:bCs w:val="0"/>
          <w:color w:val="auto"/>
          <w:sz w:val="24"/>
          <w:szCs w:val="24"/>
          <w:lang w:val="fr-FR"/>
        </w:rPr>
        <w:t xml:space="preserve">le </w:t>
      </w:r>
      <w:r w:rsidRPr="00CB0575">
        <w:rPr>
          <w:rFonts w:asciiTheme="minorBidi" w:hAnsiTheme="minorBidi" w:cstheme="minorBidi"/>
          <w:b w:val="0"/>
          <w:bCs w:val="0"/>
          <w:color w:val="auto"/>
          <w:sz w:val="24"/>
          <w:szCs w:val="24"/>
          <w:lang w:val="fr-FR"/>
        </w:rPr>
        <w:t xml:space="preserve">Droit international humanitaire et </w:t>
      </w:r>
      <w:r w:rsidR="00CE5E0E">
        <w:rPr>
          <w:rFonts w:asciiTheme="minorBidi" w:hAnsiTheme="minorBidi" w:cstheme="minorBidi"/>
          <w:b w:val="0"/>
          <w:bCs w:val="0"/>
          <w:color w:val="auto"/>
          <w:sz w:val="24"/>
          <w:szCs w:val="24"/>
          <w:lang w:val="fr-FR"/>
        </w:rPr>
        <w:t>des</w:t>
      </w:r>
      <w:r w:rsidRPr="00CB0575">
        <w:rPr>
          <w:rFonts w:asciiTheme="minorBidi" w:hAnsiTheme="minorBidi" w:cstheme="minorBidi"/>
          <w:b w:val="0"/>
          <w:bCs w:val="0"/>
          <w:color w:val="auto"/>
          <w:sz w:val="24"/>
          <w:szCs w:val="24"/>
          <w:lang w:val="fr-FR"/>
        </w:rPr>
        <w:t xml:space="preserve"> Droits de l’homme, ainsi que dans le Code de déontologie et de conduite et dans d'autres documents de l'UA, y compris les documents spécifiques à la mission.</w:t>
      </w:r>
    </w:p>
    <w:p w:rsidR="00AE0080" w:rsidRPr="00CB0575" w:rsidRDefault="00AE0080" w:rsidP="00AE0080">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4.2 Bien que différents cadres et politiques puissent s’appliquer à différentes catégories de personnel dans une zone de mission, les normes de conduite et d’intégrité requises sont similaires, car elles découlent toutes des principes, valeurs et normes contenus dans l’Acte constitutif de l’Union africaine.</w:t>
      </w:r>
    </w:p>
    <w:p w:rsidR="00AE0080" w:rsidRPr="00CB0575" w:rsidRDefault="00AE0080" w:rsidP="00913F56">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4.3 Tous les membres du personnel de la mission au service des OSP sont tenus de se conduire de manière professionnelle, digne et disciplinée, en gardant à l’esprit qu’ils constituent l’interface principale entre l’UA et la population locale et représentent l’UA, leur pays respectifs et les autres institutions auxquelles ils peuvent être affiliés.</w:t>
      </w:r>
    </w:p>
    <w:p w:rsidR="00AE0080" w:rsidRPr="00CB0575" w:rsidRDefault="00AE0080" w:rsidP="00913F56">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4.4 Le personnel de la mission doit respecter les lois internationales et </w:t>
      </w:r>
      <w:r w:rsidR="00913F56">
        <w:rPr>
          <w:rFonts w:asciiTheme="minorBidi" w:hAnsiTheme="minorBidi" w:cstheme="minorBidi"/>
          <w:b w:val="0"/>
          <w:bCs w:val="0"/>
          <w:color w:val="auto"/>
          <w:sz w:val="24"/>
          <w:szCs w:val="24"/>
          <w:lang w:val="fr-FR"/>
        </w:rPr>
        <w:t>nationales</w:t>
      </w:r>
      <w:r w:rsidRPr="00CB0575">
        <w:rPr>
          <w:rFonts w:asciiTheme="minorBidi" w:hAnsiTheme="minorBidi" w:cstheme="minorBidi"/>
          <w:b w:val="0"/>
          <w:bCs w:val="0"/>
          <w:color w:val="auto"/>
          <w:sz w:val="24"/>
          <w:szCs w:val="24"/>
          <w:lang w:val="fr-FR"/>
        </w:rPr>
        <w:t xml:space="preserve">, ainsi que les coutumes et les pratiques compatibles avec les dispositions </w:t>
      </w:r>
      <w:r w:rsidR="00913F56">
        <w:rPr>
          <w:rFonts w:asciiTheme="minorBidi" w:hAnsiTheme="minorBidi" w:cstheme="minorBidi"/>
          <w:b w:val="0"/>
          <w:bCs w:val="0"/>
          <w:color w:val="auto"/>
          <w:sz w:val="24"/>
          <w:szCs w:val="24"/>
          <w:lang w:val="fr-FR"/>
        </w:rPr>
        <w:t xml:space="preserve">en matière </w:t>
      </w:r>
      <w:r w:rsidRPr="00CB0575">
        <w:rPr>
          <w:rFonts w:asciiTheme="minorBidi" w:hAnsiTheme="minorBidi" w:cstheme="minorBidi"/>
          <w:b w:val="0"/>
          <w:bCs w:val="0"/>
          <w:color w:val="auto"/>
          <w:sz w:val="24"/>
          <w:szCs w:val="24"/>
          <w:lang w:val="fr-FR"/>
        </w:rPr>
        <w:t xml:space="preserve">des droits de l'homme et </w:t>
      </w:r>
      <w:r w:rsidR="00913F56">
        <w:rPr>
          <w:rFonts w:asciiTheme="minorBidi" w:hAnsiTheme="minorBidi" w:cstheme="minorBidi"/>
          <w:b w:val="0"/>
          <w:bCs w:val="0"/>
          <w:color w:val="auto"/>
          <w:sz w:val="24"/>
          <w:szCs w:val="24"/>
          <w:lang w:val="fr-FR"/>
        </w:rPr>
        <w:t>l</w:t>
      </w:r>
      <w:r w:rsidRPr="00CB0575">
        <w:rPr>
          <w:rFonts w:asciiTheme="minorBidi" w:hAnsiTheme="minorBidi" w:cstheme="minorBidi"/>
          <w:b w:val="0"/>
          <w:bCs w:val="0"/>
          <w:color w:val="auto"/>
          <w:sz w:val="24"/>
          <w:szCs w:val="24"/>
          <w:lang w:val="fr-FR"/>
        </w:rPr>
        <w:t>es normes internationales connexes. Ils doivent traiter les habitants du pays hôte avec respect, courtoisie et considération et agir avec impartialité, intégrité et tact.</w:t>
      </w:r>
    </w:p>
    <w:p w:rsidR="00AE0080" w:rsidRPr="00CB0575" w:rsidRDefault="00AE0080" w:rsidP="00AE0080">
      <w:pPr>
        <w:pStyle w:val="Heading1"/>
        <w:jc w:val="both"/>
        <w:rPr>
          <w:rFonts w:asciiTheme="minorBidi" w:hAnsiTheme="minorBidi" w:cstheme="minorBidi"/>
          <w:b w:val="0"/>
          <w:bCs w:val="0"/>
          <w:color w:val="auto"/>
          <w:sz w:val="24"/>
          <w:szCs w:val="24"/>
          <w:lang w:val="fr-FR"/>
        </w:rPr>
      </w:pPr>
    </w:p>
    <w:p w:rsidR="00AE0080" w:rsidRPr="00CB0575" w:rsidRDefault="00AE0080" w:rsidP="00AE0080">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lastRenderedPageBreak/>
        <w:t>4.5 Le personnel de la mission doit fonctionner de manière à préserver l'image, la crédibilité, l'impartialité et l'intégrité de l'UA. La mauvaise conduite, et même la perception d’irrégularité, sont inacceptables et ont un effet néfaste sur les relations du personnel de la mission avec la population locale et pourraient rendre difficile l’exécution du mandat confié à la mission.</w:t>
      </w:r>
    </w:p>
    <w:p w:rsidR="00AE0080" w:rsidRPr="00CB0575" w:rsidRDefault="00AE0080" w:rsidP="00913F56">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4.6 Le personnel de la mission doit s'abstenir de toute action ou activité incompatible avec le mandat de l'OSP et avec les autres dispositions légales, normes et </w:t>
      </w:r>
      <w:r w:rsidR="00913F56">
        <w:rPr>
          <w:rFonts w:asciiTheme="minorBidi" w:hAnsiTheme="minorBidi" w:cstheme="minorBidi"/>
          <w:b w:val="0"/>
          <w:bCs w:val="0"/>
          <w:color w:val="auto"/>
          <w:sz w:val="24"/>
          <w:szCs w:val="24"/>
          <w:lang w:val="fr-FR"/>
        </w:rPr>
        <w:t xml:space="preserve">critères </w:t>
      </w:r>
      <w:r w:rsidRPr="00CB0575">
        <w:rPr>
          <w:rFonts w:asciiTheme="minorBidi" w:hAnsiTheme="minorBidi" w:cstheme="minorBidi"/>
          <w:b w:val="0"/>
          <w:bCs w:val="0"/>
          <w:color w:val="auto"/>
          <w:sz w:val="24"/>
          <w:szCs w:val="24"/>
          <w:lang w:val="fr-FR"/>
        </w:rPr>
        <w:t>applicables.</w:t>
      </w:r>
    </w:p>
    <w:p w:rsidR="00AE0080" w:rsidRPr="00CB0575" w:rsidRDefault="00AE0080" w:rsidP="00AE0080">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4.7 Les violations du droit international humanitaire et du droit international des droits de l'homme par le personnel de la mission constituent une faute grave et peuvent entraîner des sanctions disciplinaires et des poursuites pénales.</w:t>
      </w:r>
    </w:p>
    <w:p w:rsidR="00AE0080" w:rsidRPr="00CB0575" w:rsidRDefault="00AE0080" w:rsidP="00AE0080">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4.8 Les règles d'engagement, les directives sur le recours à la force, les POP relatives à la détention et autres documents spécifiques aux missions reflètent généralement les obligations du DIH et du DIDH. Les violations de ces règles constitueraient une faute grave et devraient être poursuivies par les pays contributeurs de troupes et de police.</w:t>
      </w:r>
    </w:p>
    <w:p w:rsidR="00AE0080" w:rsidRPr="00CB0575" w:rsidRDefault="00AE0080" w:rsidP="00AE0080">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4.9 Le personnel civil a également la responsabilité de respecter les dispositions du DIH et du DIDH, les principes et les normes applicables. Une mauvaise conduite grave du personnel civil peut entrainer une procédure pénale dans leur pays d'origine, ainsi que dans le pays où une OSP est déployée.</w:t>
      </w:r>
    </w:p>
    <w:p w:rsidR="00AE0080" w:rsidRPr="00CB0575" w:rsidRDefault="00AE0080" w:rsidP="00913F56">
      <w:pPr>
        <w:pStyle w:val="Heading2"/>
        <w:jc w:val="both"/>
        <w:rPr>
          <w:rFonts w:asciiTheme="minorBidi" w:hAnsiTheme="minorBidi" w:cstheme="minorBidi"/>
          <w:b w:val="0"/>
          <w:bCs w:val="0"/>
          <w:color w:val="auto"/>
          <w:sz w:val="24"/>
          <w:szCs w:val="24"/>
          <w:lang w:val="fr-FR"/>
        </w:rPr>
      </w:pPr>
      <w:bookmarkStart w:id="22" w:name="_Toc389940060"/>
      <w:bookmarkStart w:id="23" w:name="_Toc390180134"/>
      <w:bookmarkStart w:id="24" w:name="_Toc390180633"/>
      <w:bookmarkStart w:id="25" w:name="_Toc406003974"/>
      <w:bookmarkStart w:id="26" w:name="_Toc390180133"/>
      <w:bookmarkStart w:id="27" w:name="_Toc390180632"/>
      <w:bookmarkStart w:id="28" w:name="_Toc406003973"/>
      <w:r w:rsidRPr="00CB0575">
        <w:rPr>
          <w:rFonts w:asciiTheme="minorBidi" w:hAnsiTheme="minorBidi" w:cstheme="minorBidi"/>
          <w:b w:val="0"/>
          <w:bCs w:val="0"/>
          <w:color w:val="auto"/>
          <w:sz w:val="24"/>
          <w:szCs w:val="24"/>
          <w:lang w:val="fr-FR"/>
        </w:rPr>
        <w:t xml:space="preserve">5. </w:t>
      </w:r>
      <w:r w:rsidRPr="00CB0575">
        <w:rPr>
          <w:rFonts w:asciiTheme="minorBidi" w:hAnsiTheme="minorBidi" w:cstheme="minorBidi"/>
          <w:color w:val="auto"/>
          <w:sz w:val="24"/>
          <w:szCs w:val="24"/>
          <w:lang w:val="fr-FR"/>
        </w:rPr>
        <w:t>Actions ou omissions constitutives d</w:t>
      </w:r>
      <w:r w:rsidR="00913F56">
        <w:rPr>
          <w:rFonts w:asciiTheme="minorBidi" w:hAnsiTheme="minorBidi" w:cstheme="minorBidi"/>
          <w:color w:val="auto"/>
          <w:sz w:val="24"/>
          <w:szCs w:val="24"/>
          <w:lang w:val="fr-FR"/>
        </w:rPr>
        <w:t>e</w:t>
      </w:r>
      <w:r w:rsidRPr="00CB0575">
        <w:rPr>
          <w:rFonts w:asciiTheme="minorBidi" w:hAnsiTheme="minorBidi" w:cstheme="minorBidi"/>
          <w:color w:val="auto"/>
          <w:sz w:val="24"/>
          <w:szCs w:val="24"/>
          <w:lang w:val="fr-FR"/>
        </w:rPr>
        <w:t xml:space="preserve"> mauvaise conduite dans les OSP de l'UA</w:t>
      </w:r>
      <w:r w:rsidRPr="00CB0575">
        <w:rPr>
          <w:rFonts w:asciiTheme="minorBidi" w:hAnsiTheme="minorBidi" w:cstheme="minorBidi"/>
          <w:b w:val="0"/>
          <w:bCs w:val="0"/>
          <w:color w:val="auto"/>
          <w:sz w:val="24"/>
          <w:szCs w:val="24"/>
          <w:lang w:val="fr-FR"/>
        </w:rPr>
        <w:t>.</w:t>
      </w:r>
    </w:p>
    <w:p w:rsidR="00B00489" w:rsidRPr="00CB0575" w:rsidRDefault="00AE0080" w:rsidP="00913F56">
      <w:pPr>
        <w:pStyle w:val="Heading2"/>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5.1. Les violations des normes de conduite attendues, que ce soit par action ou par omission, constituent une </w:t>
      </w:r>
      <w:r w:rsidR="00B00489" w:rsidRPr="00CB0575">
        <w:rPr>
          <w:rFonts w:asciiTheme="minorBidi" w:hAnsiTheme="minorBidi" w:cstheme="minorBidi"/>
          <w:b w:val="0"/>
          <w:bCs w:val="0"/>
          <w:color w:val="auto"/>
          <w:sz w:val="24"/>
          <w:szCs w:val="24"/>
          <w:lang w:val="fr-FR"/>
        </w:rPr>
        <w:t xml:space="preserve">mauvaise conduite </w:t>
      </w:r>
      <w:r w:rsidRPr="00CB0575">
        <w:rPr>
          <w:rFonts w:asciiTheme="minorBidi" w:hAnsiTheme="minorBidi" w:cstheme="minorBidi"/>
          <w:b w:val="0"/>
          <w:bCs w:val="0"/>
          <w:color w:val="auto"/>
          <w:sz w:val="24"/>
          <w:szCs w:val="24"/>
          <w:lang w:val="fr-FR"/>
        </w:rPr>
        <w:t>et sont divisées en deux catégories en fonction de la gravité de l’acte, à savoir un</w:t>
      </w:r>
      <w:r w:rsidR="00913F56">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 xml:space="preserve"> </w:t>
      </w:r>
      <w:r w:rsidR="00913F56">
        <w:rPr>
          <w:rFonts w:asciiTheme="minorBidi" w:hAnsiTheme="minorBidi" w:cstheme="minorBidi"/>
          <w:b w:val="0"/>
          <w:bCs w:val="0"/>
          <w:color w:val="auto"/>
          <w:sz w:val="24"/>
          <w:szCs w:val="24"/>
          <w:lang w:val="fr-FR"/>
        </w:rPr>
        <w:t xml:space="preserve">faute mineure </w:t>
      </w:r>
      <w:r w:rsidRPr="00CB0575">
        <w:rPr>
          <w:rFonts w:asciiTheme="minorBidi" w:hAnsiTheme="minorBidi" w:cstheme="minorBidi"/>
          <w:b w:val="0"/>
          <w:bCs w:val="0"/>
          <w:color w:val="auto"/>
          <w:sz w:val="24"/>
          <w:szCs w:val="24"/>
          <w:lang w:val="fr-FR"/>
        </w:rPr>
        <w:t xml:space="preserve">et une </w:t>
      </w:r>
      <w:r w:rsidR="00913F56">
        <w:rPr>
          <w:rFonts w:asciiTheme="minorBidi" w:hAnsiTheme="minorBidi" w:cstheme="minorBidi"/>
          <w:b w:val="0"/>
          <w:bCs w:val="0"/>
          <w:color w:val="auto"/>
          <w:sz w:val="24"/>
          <w:szCs w:val="24"/>
          <w:lang w:val="fr-FR"/>
        </w:rPr>
        <w:t xml:space="preserve">faute </w:t>
      </w:r>
      <w:r w:rsidRPr="00CB0575">
        <w:rPr>
          <w:rFonts w:asciiTheme="minorBidi" w:hAnsiTheme="minorBidi" w:cstheme="minorBidi"/>
          <w:b w:val="0"/>
          <w:bCs w:val="0"/>
          <w:color w:val="auto"/>
          <w:sz w:val="24"/>
          <w:szCs w:val="24"/>
          <w:lang w:val="fr-FR"/>
        </w:rPr>
        <w:t xml:space="preserve">grave. Les </w:t>
      </w:r>
      <w:r w:rsidR="00913F56">
        <w:rPr>
          <w:rFonts w:asciiTheme="minorBidi" w:hAnsiTheme="minorBidi" w:cstheme="minorBidi"/>
          <w:b w:val="0"/>
          <w:bCs w:val="0"/>
          <w:color w:val="auto"/>
          <w:sz w:val="24"/>
          <w:szCs w:val="24"/>
          <w:lang w:val="fr-FR"/>
        </w:rPr>
        <w:t>fautes mineurs</w:t>
      </w:r>
      <w:r w:rsidR="00B00489" w:rsidRPr="00CB0575">
        <w:rPr>
          <w:rFonts w:asciiTheme="minorBidi" w:hAnsiTheme="minorBidi" w:cstheme="minorBidi"/>
          <w:b w:val="0"/>
          <w:bCs w:val="0"/>
          <w:color w:val="auto"/>
          <w:sz w:val="24"/>
          <w:szCs w:val="24"/>
          <w:lang w:val="fr-FR"/>
        </w:rPr>
        <w:t xml:space="preserve"> </w:t>
      </w:r>
      <w:r w:rsidRPr="00CB0575">
        <w:rPr>
          <w:rFonts w:asciiTheme="minorBidi" w:hAnsiTheme="minorBidi" w:cstheme="minorBidi"/>
          <w:b w:val="0"/>
          <w:bCs w:val="0"/>
          <w:color w:val="auto"/>
          <w:sz w:val="24"/>
          <w:szCs w:val="24"/>
          <w:lang w:val="fr-FR"/>
        </w:rPr>
        <w:t>et graves peuvent entraîner des poursuites pénales, des sanctions disciplinaires ou les deux, en fonction de la gravité de l’acte.</w:t>
      </w:r>
    </w:p>
    <w:bookmarkEnd w:id="22"/>
    <w:bookmarkEnd w:id="23"/>
    <w:bookmarkEnd w:id="24"/>
    <w:bookmarkEnd w:id="25"/>
    <w:p w:rsidR="00540FA7" w:rsidRPr="00CB0575" w:rsidRDefault="000B05D1" w:rsidP="000B05D1">
      <w:pPr>
        <w:pStyle w:val="Heading2"/>
        <w:jc w:val="both"/>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t>Faute mineure</w:t>
      </w:r>
    </w:p>
    <w:p w:rsidR="00DA45F6" w:rsidRPr="00CB0575" w:rsidRDefault="00DA45F6" w:rsidP="000B05D1">
      <w:pPr>
        <w:pStyle w:val="Heading2"/>
        <w:jc w:val="both"/>
        <w:rPr>
          <w:rFonts w:asciiTheme="minorBidi" w:eastAsia="Calibri" w:hAnsiTheme="minorBidi" w:cstheme="minorBidi"/>
          <w:b w:val="0"/>
          <w:bCs w:val="0"/>
          <w:color w:val="auto"/>
          <w:sz w:val="24"/>
          <w:szCs w:val="24"/>
          <w:lang w:val="fr-FR"/>
        </w:rPr>
      </w:pPr>
      <w:r w:rsidRPr="00CB0575">
        <w:rPr>
          <w:rFonts w:asciiTheme="minorBidi" w:eastAsia="Calibri" w:hAnsiTheme="minorBidi" w:cstheme="minorBidi"/>
          <w:b w:val="0"/>
          <w:bCs w:val="0"/>
          <w:color w:val="auto"/>
          <w:sz w:val="24"/>
          <w:szCs w:val="24"/>
          <w:lang w:val="fr-FR"/>
        </w:rPr>
        <w:t>5.2 Une </w:t>
      </w:r>
      <w:r w:rsidR="000B05D1" w:rsidRPr="00CB0575">
        <w:rPr>
          <w:rFonts w:asciiTheme="minorBidi" w:eastAsia="Calibri" w:hAnsiTheme="minorBidi" w:cstheme="minorBidi"/>
          <w:b w:val="0"/>
          <w:bCs w:val="0"/>
          <w:color w:val="auto"/>
          <w:sz w:val="24"/>
          <w:szCs w:val="24"/>
          <w:lang w:val="fr-FR"/>
        </w:rPr>
        <w:t xml:space="preserve">faute mineure </w:t>
      </w:r>
      <w:r w:rsidRPr="00CB0575">
        <w:rPr>
          <w:rFonts w:asciiTheme="minorBidi" w:eastAsia="Calibri" w:hAnsiTheme="minorBidi" w:cstheme="minorBidi"/>
          <w:b w:val="0"/>
          <w:bCs w:val="0"/>
          <w:color w:val="auto"/>
          <w:sz w:val="24"/>
          <w:szCs w:val="24"/>
          <w:lang w:val="fr-FR"/>
        </w:rPr>
        <w:t>est tout acte, toute omission ou négligence qui n'entraîne pas ou n'est pas susceptible d'entraîner des dommages importants ou des blessures à une personne ou à la mission. Les exemples de </w:t>
      </w:r>
      <w:r w:rsidR="000B05D1" w:rsidRPr="00CB0575">
        <w:rPr>
          <w:rFonts w:asciiTheme="minorBidi" w:eastAsia="Calibri" w:hAnsiTheme="minorBidi" w:cstheme="minorBidi"/>
          <w:b w:val="0"/>
          <w:bCs w:val="0"/>
          <w:color w:val="auto"/>
          <w:sz w:val="24"/>
          <w:szCs w:val="24"/>
          <w:lang w:val="fr-FR"/>
        </w:rPr>
        <w:t xml:space="preserve">faute mineure </w:t>
      </w:r>
      <w:r w:rsidRPr="00CB0575">
        <w:rPr>
          <w:rFonts w:asciiTheme="minorBidi" w:eastAsia="Calibri" w:hAnsiTheme="minorBidi" w:cstheme="minorBidi"/>
          <w:b w:val="0"/>
          <w:bCs w:val="0"/>
          <w:color w:val="auto"/>
          <w:sz w:val="24"/>
          <w:szCs w:val="24"/>
          <w:lang w:val="fr-FR"/>
        </w:rPr>
        <w:t>comprennent, sans s'y limiter:</w:t>
      </w:r>
    </w:p>
    <w:p w:rsidR="00DA45F6" w:rsidRPr="00CB0575" w:rsidRDefault="00DA45F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sidRPr="00CB0575">
        <w:rPr>
          <w:rFonts w:asciiTheme="minorBidi" w:eastAsia="Calibri" w:hAnsiTheme="minorBidi" w:cstheme="minorBidi"/>
          <w:b w:val="0"/>
          <w:bCs w:val="0"/>
          <w:color w:val="auto"/>
          <w:sz w:val="24"/>
          <w:szCs w:val="24"/>
          <w:lang w:val="fr-FR"/>
        </w:rPr>
        <w:t>Négligence dans l'exercice de ses fonctions;</w:t>
      </w:r>
    </w:p>
    <w:p w:rsidR="00DA45F6" w:rsidRPr="00CB0575" w:rsidRDefault="00913F5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Pr>
          <w:rFonts w:asciiTheme="minorBidi" w:eastAsia="Calibri" w:hAnsiTheme="minorBidi" w:cstheme="minorBidi"/>
          <w:b w:val="0"/>
          <w:bCs w:val="0"/>
          <w:color w:val="auto"/>
          <w:sz w:val="24"/>
          <w:szCs w:val="24"/>
          <w:lang w:val="fr-FR"/>
        </w:rPr>
        <w:t xml:space="preserve">Etat d’ébriété </w:t>
      </w:r>
      <w:r w:rsidR="00DA45F6" w:rsidRPr="00CB0575">
        <w:rPr>
          <w:rFonts w:asciiTheme="minorBidi" w:eastAsia="Calibri" w:hAnsiTheme="minorBidi" w:cstheme="minorBidi"/>
          <w:b w:val="0"/>
          <w:bCs w:val="0"/>
          <w:color w:val="auto"/>
          <w:sz w:val="24"/>
          <w:szCs w:val="24"/>
          <w:lang w:val="fr-FR"/>
        </w:rPr>
        <w:t>en service ou en public n'entraînant aucun dommage ou blessure;</w:t>
      </w:r>
    </w:p>
    <w:p w:rsidR="00DA45F6" w:rsidRPr="00CB0575" w:rsidRDefault="00DA45F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sidRPr="00CB0575">
        <w:rPr>
          <w:rFonts w:asciiTheme="minorBidi" w:eastAsia="Calibri" w:hAnsiTheme="minorBidi" w:cstheme="minorBidi"/>
          <w:b w:val="0"/>
          <w:bCs w:val="0"/>
          <w:color w:val="auto"/>
          <w:sz w:val="24"/>
          <w:szCs w:val="24"/>
          <w:lang w:val="fr-FR"/>
        </w:rPr>
        <w:t>Conduite négligente n'entraînant aucun dommage ni blessure;</w:t>
      </w:r>
    </w:p>
    <w:p w:rsidR="00DA45F6" w:rsidRPr="00CB0575" w:rsidRDefault="00DA45F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sidRPr="00CB0575">
        <w:rPr>
          <w:rFonts w:asciiTheme="minorBidi" w:eastAsia="Calibri" w:hAnsiTheme="minorBidi" w:cstheme="minorBidi"/>
          <w:b w:val="0"/>
          <w:bCs w:val="0"/>
          <w:color w:val="auto"/>
          <w:sz w:val="24"/>
          <w:szCs w:val="24"/>
          <w:lang w:val="fr-FR"/>
        </w:rPr>
        <w:t>Les infractions mineures</w:t>
      </w:r>
      <w:r w:rsidR="00913F56">
        <w:rPr>
          <w:rFonts w:asciiTheme="minorBidi" w:eastAsia="Calibri" w:hAnsiTheme="minorBidi" w:cstheme="minorBidi"/>
          <w:b w:val="0"/>
          <w:bCs w:val="0"/>
          <w:color w:val="auto"/>
          <w:sz w:val="24"/>
          <w:szCs w:val="24"/>
          <w:lang w:val="fr-FR"/>
        </w:rPr>
        <w:t xml:space="preserve"> au code la route</w:t>
      </w:r>
      <w:r w:rsidRPr="00CB0575">
        <w:rPr>
          <w:rFonts w:asciiTheme="minorBidi" w:eastAsia="Calibri" w:hAnsiTheme="minorBidi" w:cstheme="minorBidi"/>
          <w:b w:val="0"/>
          <w:bCs w:val="0"/>
          <w:color w:val="auto"/>
          <w:sz w:val="24"/>
          <w:szCs w:val="24"/>
          <w:lang w:val="fr-FR"/>
        </w:rPr>
        <w:t>, telles que les excès de vitesse et la conduite sans documents appropriés;</w:t>
      </w:r>
    </w:p>
    <w:p w:rsidR="00DA45F6" w:rsidRPr="00CB0575" w:rsidRDefault="00DA45F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sidRPr="00CB0575">
        <w:rPr>
          <w:rFonts w:asciiTheme="minorBidi" w:eastAsia="Calibri" w:hAnsiTheme="minorBidi" w:cstheme="minorBidi"/>
          <w:b w:val="0"/>
          <w:bCs w:val="0"/>
          <w:color w:val="auto"/>
          <w:sz w:val="24"/>
          <w:szCs w:val="24"/>
          <w:lang w:val="fr-FR"/>
        </w:rPr>
        <w:lastRenderedPageBreak/>
        <w:t>Prendre, communiquer, posséder et photocopier des documents officiels et des informations sous toutes leurs formes sans autorisation;</w:t>
      </w:r>
    </w:p>
    <w:p w:rsidR="00DA45F6" w:rsidRPr="00CB0575" w:rsidRDefault="00913F5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Pr>
          <w:rFonts w:asciiTheme="minorBidi" w:eastAsia="Calibri" w:hAnsiTheme="minorBidi" w:cstheme="minorBidi"/>
          <w:b w:val="0"/>
          <w:bCs w:val="0"/>
          <w:color w:val="auto"/>
          <w:sz w:val="24"/>
          <w:szCs w:val="24"/>
          <w:lang w:val="fr-FR"/>
        </w:rPr>
        <w:t xml:space="preserve">Retard </w:t>
      </w:r>
      <w:r w:rsidR="00DA45F6" w:rsidRPr="00CB0575">
        <w:rPr>
          <w:rFonts w:asciiTheme="minorBidi" w:eastAsia="Calibri" w:hAnsiTheme="minorBidi" w:cstheme="minorBidi"/>
          <w:b w:val="0"/>
          <w:bCs w:val="0"/>
          <w:color w:val="auto"/>
          <w:sz w:val="24"/>
          <w:szCs w:val="24"/>
          <w:lang w:val="fr-FR"/>
        </w:rPr>
        <w:t>dans la prise d</w:t>
      </w:r>
      <w:r w:rsidR="00A7141A" w:rsidRPr="00CB0575">
        <w:rPr>
          <w:rFonts w:asciiTheme="minorBidi" w:eastAsia="Calibri" w:hAnsiTheme="minorBidi" w:cstheme="minorBidi"/>
          <w:b w:val="0"/>
          <w:bCs w:val="0"/>
          <w:color w:val="auto"/>
          <w:sz w:val="24"/>
          <w:szCs w:val="24"/>
          <w:lang w:val="fr-FR"/>
        </w:rPr>
        <w:t>e</w:t>
      </w:r>
      <w:r w:rsidR="00DA45F6" w:rsidRPr="00CB0575">
        <w:rPr>
          <w:rFonts w:asciiTheme="minorBidi" w:eastAsia="Calibri" w:hAnsiTheme="minorBidi" w:cstheme="minorBidi"/>
          <w:b w:val="0"/>
          <w:bCs w:val="0"/>
          <w:color w:val="auto"/>
          <w:sz w:val="24"/>
          <w:szCs w:val="24"/>
          <w:lang w:val="fr-FR"/>
        </w:rPr>
        <w:t xml:space="preserve"> </w:t>
      </w:r>
      <w:r w:rsidR="00A7141A" w:rsidRPr="00CB0575">
        <w:rPr>
          <w:rFonts w:asciiTheme="minorBidi" w:eastAsia="Calibri" w:hAnsiTheme="minorBidi" w:cstheme="minorBidi"/>
          <w:b w:val="0"/>
          <w:bCs w:val="0"/>
          <w:color w:val="auto"/>
          <w:sz w:val="24"/>
          <w:szCs w:val="24"/>
          <w:lang w:val="fr-FR"/>
        </w:rPr>
        <w:t>service</w:t>
      </w:r>
      <w:r w:rsidR="00DA45F6" w:rsidRPr="00CB0575">
        <w:rPr>
          <w:rFonts w:asciiTheme="minorBidi" w:eastAsia="Calibri" w:hAnsiTheme="minorBidi" w:cstheme="minorBidi"/>
          <w:b w:val="0"/>
          <w:bCs w:val="0"/>
          <w:color w:val="auto"/>
          <w:sz w:val="24"/>
          <w:szCs w:val="24"/>
          <w:lang w:val="fr-FR"/>
        </w:rPr>
        <w:t>;</w:t>
      </w:r>
    </w:p>
    <w:p w:rsidR="00DA45F6" w:rsidRPr="00CB0575" w:rsidRDefault="00DA45F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sidRPr="00CB0575">
        <w:rPr>
          <w:rFonts w:asciiTheme="minorBidi" w:eastAsia="Calibri" w:hAnsiTheme="minorBidi" w:cstheme="minorBidi"/>
          <w:b w:val="0"/>
          <w:bCs w:val="0"/>
          <w:color w:val="auto"/>
          <w:sz w:val="24"/>
          <w:szCs w:val="24"/>
          <w:lang w:val="fr-FR"/>
        </w:rPr>
        <w:t>Comportement désordonné dans les locaux d'une OSP;</w:t>
      </w:r>
    </w:p>
    <w:p w:rsidR="00DA45F6" w:rsidRPr="00CB0575" w:rsidRDefault="00DA45F6" w:rsidP="00913F56">
      <w:pPr>
        <w:pStyle w:val="Heading2"/>
        <w:numPr>
          <w:ilvl w:val="0"/>
          <w:numId w:val="26"/>
        </w:numPr>
        <w:spacing w:before="0" w:line="240" w:lineRule="auto"/>
        <w:rPr>
          <w:rFonts w:asciiTheme="minorBidi" w:eastAsia="Calibri" w:hAnsiTheme="minorBidi" w:cstheme="minorBidi"/>
          <w:b w:val="0"/>
          <w:bCs w:val="0"/>
          <w:color w:val="auto"/>
          <w:sz w:val="24"/>
          <w:szCs w:val="24"/>
          <w:lang w:val="fr-FR"/>
        </w:rPr>
      </w:pPr>
      <w:r w:rsidRPr="00CB0575">
        <w:rPr>
          <w:rFonts w:asciiTheme="minorBidi" w:eastAsia="Calibri" w:hAnsiTheme="minorBidi" w:cstheme="minorBidi"/>
          <w:b w:val="0"/>
          <w:bCs w:val="0"/>
          <w:color w:val="auto"/>
          <w:sz w:val="24"/>
          <w:szCs w:val="24"/>
          <w:lang w:val="fr-FR"/>
        </w:rPr>
        <w:t>Mauvaise utilisation des équipements de la mission;</w:t>
      </w:r>
    </w:p>
    <w:p w:rsidR="00A7141A" w:rsidRPr="00CB0575" w:rsidRDefault="00DA45F6" w:rsidP="00913F56">
      <w:pPr>
        <w:pStyle w:val="Heading2"/>
        <w:numPr>
          <w:ilvl w:val="0"/>
          <w:numId w:val="26"/>
        </w:numPr>
        <w:spacing w:before="0" w:line="240" w:lineRule="auto"/>
        <w:rPr>
          <w:rFonts w:asciiTheme="minorBidi" w:hAnsiTheme="minorBidi" w:cstheme="minorBidi"/>
          <w:color w:val="auto"/>
          <w:sz w:val="24"/>
          <w:szCs w:val="24"/>
          <w:lang w:val="fr-FR"/>
        </w:rPr>
      </w:pPr>
      <w:r w:rsidRPr="00CB0575">
        <w:rPr>
          <w:rFonts w:asciiTheme="minorBidi" w:eastAsia="Calibri" w:hAnsiTheme="minorBidi" w:cstheme="minorBidi"/>
          <w:b w:val="0"/>
          <w:bCs w:val="0"/>
          <w:color w:val="auto"/>
          <w:sz w:val="24"/>
          <w:szCs w:val="24"/>
          <w:lang w:val="fr-FR"/>
        </w:rPr>
        <w:t xml:space="preserve">Mauvaise gestion </w:t>
      </w:r>
      <w:r w:rsidR="00C87447" w:rsidRPr="00CB0575">
        <w:rPr>
          <w:rFonts w:asciiTheme="minorBidi" w:eastAsia="Calibri" w:hAnsiTheme="minorBidi" w:cstheme="minorBidi"/>
          <w:b w:val="0"/>
          <w:bCs w:val="0"/>
          <w:color w:val="auto"/>
          <w:sz w:val="24"/>
          <w:szCs w:val="24"/>
          <w:lang w:val="fr-FR"/>
        </w:rPr>
        <w:t>élémentaire</w:t>
      </w:r>
    </w:p>
    <w:bookmarkEnd w:id="26"/>
    <w:bookmarkEnd w:id="27"/>
    <w:bookmarkEnd w:id="28"/>
    <w:p w:rsidR="00C87447" w:rsidRPr="00CB0575" w:rsidRDefault="000B05D1" w:rsidP="000B05D1">
      <w:pPr>
        <w:pStyle w:val="Heading1"/>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t xml:space="preserve">Faute </w:t>
      </w:r>
      <w:r w:rsidR="00C87447" w:rsidRPr="00CB0575">
        <w:rPr>
          <w:rFonts w:asciiTheme="minorBidi" w:hAnsiTheme="minorBidi" w:cstheme="minorBidi"/>
          <w:color w:val="auto"/>
          <w:sz w:val="24"/>
          <w:szCs w:val="24"/>
          <w:lang w:val="fr-FR"/>
        </w:rPr>
        <w:t>grave</w:t>
      </w:r>
    </w:p>
    <w:p w:rsidR="00C87447" w:rsidRPr="00CB0575" w:rsidRDefault="00C87447" w:rsidP="000B05D1">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5.3 Une </w:t>
      </w:r>
      <w:r w:rsidR="000B05D1" w:rsidRPr="00CB0575">
        <w:rPr>
          <w:rFonts w:asciiTheme="minorBidi" w:eastAsia="Calibri" w:hAnsiTheme="minorBidi" w:cstheme="minorBidi"/>
          <w:b w:val="0"/>
          <w:bCs w:val="0"/>
          <w:color w:val="auto"/>
          <w:sz w:val="24"/>
          <w:szCs w:val="24"/>
          <w:lang w:val="fr-FR"/>
        </w:rPr>
        <w:t xml:space="preserve">faute </w:t>
      </w:r>
      <w:r w:rsidRPr="00CB0575">
        <w:rPr>
          <w:rFonts w:asciiTheme="minorBidi" w:hAnsiTheme="minorBidi" w:cstheme="minorBidi"/>
          <w:b w:val="0"/>
          <w:bCs w:val="0"/>
          <w:color w:val="auto"/>
          <w:sz w:val="24"/>
          <w:szCs w:val="24"/>
          <w:lang w:val="fr-FR"/>
        </w:rPr>
        <w:t>grave est tout acte, toute omission ou négligence qui entraîne ou risque de causer un dommage ou une blessure grave à une personne ou à la mission et / ou un acte ou une omission délibéré susceptible d’avoir une incidence sur l’exécution des tâches de la mission.</w:t>
      </w:r>
    </w:p>
    <w:p w:rsidR="00C87447" w:rsidRDefault="00C87447" w:rsidP="00C87447">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5.4 Les fautes graves comprennent, mais ne sont pas limitées à ce qui suit:</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Violations du DIH et du DIDH;</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Exploitation et abus sexuels (EAS);</w:t>
      </w:r>
    </w:p>
    <w:p w:rsidR="00C87447" w:rsidRPr="00CB0575" w:rsidRDefault="00C87447" w:rsidP="00913F56">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Abus sexuel </w:t>
      </w:r>
      <w:r w:rsidR="00913F56">
        <w:rPr>
          <w:rFonts w:asciiTheme="minorBidi" w:hAnsiTheme="minorBidi" w:cstheme="minorBidi"/>
          <w:b w:val="0"/>
          <w:bCs w:val="0"/>
          <w:color w:val="auto"/>
          <w:sz w:val="24"/>
          <w:szCs w:val="24"/>
          <w:lang w:val="fr-FR"/>
        </w:rPr>
        <w:t xml:space="preserve">sur des </w:t>
      </w:r>
      <w:r w:rsidRPr="00CB0575">
        <w:rPr>
          <w:rFonts w:asciiTheme="minorBidi" w:hAnsiTheme="minorBidi" w:cstheme="minorBidi"/>
          <w:b w:val="0"/>
          <w:bCs w:val="0"/>
          <w:color w:val="auto"/>
          <w:sz w:val="24"/>
          <w:szCs w:val="24"/>
          <w:lang w:val="fr-FR"/>
        </w:rPr>
        <w:t>enfant</w:t>
      </w:r>
      <w:r w:rsidR="00913F56">
        <w:rPr>
          <w:rFonts w:asciiTheme="minorBidi" w:hAnsiTheme="minorBidi" w:cstheme="minorBidi"/>
          <w:b w:val="0"/>
          <w:bCs w:val="0"/>
          <w:color w:val="auto"/>
          <w:sz w:val="24"/>
          <w:szCs w:val="24"/>
          <w:lang w:val="fr-FR"/>
        </w:rPr>
        <w:t>s</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Menace de mort, agression physique ou meurtre;</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Abus ou torture de personnes détenues ou de civils;</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Harcèlement, y compris sexuel et autres formes d’harcèlement énumérés dans la politique d’harcèlement de la Commission de l’UA;</w:t>
      </w:r>
    </w:p>
    <w:p w:rsidR="00C87447" w:rsidRPr="00CB0575" w:rsidRDefault="00913F56" w:rsidP="00913F56">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Pr>
          <w:rFonts w:asciiTheme="minorBidi" w:hAnsiTheme="minorBidi" w:cstheme="minorBidi"/>
          <w:b w:val="0"/>
          <w:bCs w:val="0"/>
          <w:color w:val="auto"/>
          <w:sz w:val="24"/>
          <w:szCs w:val="24"/>
          <w:lang w:val="fr-FR"/>
        </w:rPr>
        <w:t xml:space="preserve">Possession </w:t>
      </w:r>
      <w:r w:rsidR="00C87447" w:rsidRPr="00CB0575">
        <w:rPr>
          <w:rFonts w:asciiTheme="minorBidi" w:hAnsiTheme="minorBidi" w:cstheme="minorBidi"/>
          <w:b w:val="0"/>
          <w:bCs w:val="0"/>
          <w:color w:val="auto"/>
          <w:sz w:val="24"/>
          <w:szCs w:val="24"/>
          <w:lang w:val="fr-FR"/>
        </w:rPr>
        <w:t>illégale d'armes</w:t>
      </w:r>
      <w:r>
        <w:rPr>
          <w:rFonts w:asciiTheme="minorBidi" w:hAnsiTheme="minorBidi" w:cstheme="minorBidi"/>
          <w:b w:val="0"/>
          <w:bCs w:val="0"/>
          <w:color w:val="auto"/>
          <w:sz w:val="24"/>
          <w:szCs w:val="24"/>
          <w:lang w:val="fr-FR"/>
        </w:rPr>
        <w:t xml:space="preserve"> à feu</w:t>
      </w:r>
      <w:r w:rsidR="00C87447" w:rsidRPr="00CB0575">
        <w:rPr>
          <w:rFonts w:asciiTheme="minorBidi" w:hAnsiTheme="minorBidi" w:cstheme="minorBidi"/>
          <w:b w:val="0"/>
          <w:bCs w:val="0"/>
          <w:color w:val="auto"/>
          <w:sz w:val="24"/>
          <w:szCs w:val="24"/>
          <w:lang w:val="fr-FR"/>
        </w:rPr>
        <w:t>;</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Violation de la confidentialité;</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Abus des privilèges et immunités de l'Union africaine;</w:t>
      </w:r>
    </w:p>
    <w:p w:rsidR="00C87447" w:rsidRPr="00CB0575" w:rsidRDefault="00C87447" w:rsidP="00913F56">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Condui</w:t>
      </w:r>
      <w:r w:rsidR="00913F56">
        <w:rPr>
          <w:rFonts w:asciiTheme="minorBidi" w:hAnsiTheme="minorBidi" w:cstheme="minorBidi"/>
          <w:b w:val="0"/>
          <w:bCs w:val="0"/>
          <w:color w:val="auto"/>
          <w:sz w:val="24"/>
          <w:szCs w:val="24"/>
          <w:lang w:val="fr-FR"/>
        </w:rPr>
        <w:t>t</w:t>
      </w:r>
      <w:r w:rsidRPr="00CB0575">
        <w:rPr>
          <w:rFonts w:asciiTheme="minorBidi" w:hAnsiTheme="minorBidi" w:cstheme="minorBidi"/>
          <w:b w:val="0"/>
          <w:bCs w:val="0"/>
          <w:color w:val="auto"/>
          <w:sz w:val="24"/>
          <w:szCs w:val="24"/>
          <w:lang w:val="fr-FR"/>
        </w:rPr>
        <w:t>e en état d'ébriété ou conduite négligente</w:t>
      </w:r>
      <w:r w:rsidR="00913F56">
        <w:rPr>
          <w:rFonts w:asciiTheme="minorBidi" w:hAnsiTheme="minorBidi" w:cstheme="minorBidi"/>
          <w:b w:val="0"/>
          <w:bCs w:val="0"/>
          <w:color w:val="auto"/>
          <w:sz w:val="24"/>
          <w:szCs w:val="24"/>
          <w:lang w:val="fr-FR"/>
        </w:rPr>
        <w:t xml:space="preserve"> flagrante</w:t>
      </w:r>
      <w:r w:rsidRPr="00CB0575">
        <w:rPr>
          <w:rFonts w:asciiTheme="minorBidi" w:hAnsiTheme="minorBidi" w:cstheme="minorBidi"/>
          <w:b w:val="0"/>
          <w:bCs w:val="0"/>
          <w:color w:val="auto"/>
          <w:sz w:val="24"/>
          <w:szCs w:val="24"/>
          <w:lang w:val="fr-FR"/>
        </w:rPr>
        <w:t>;</w:t>
      </w:r>
    </w:p>
    <w:p w:rsidR="00C87447" w:rsidRPr="00CB0575" w:rsidRDefault="001B06BA"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État</w:t>
      </w:r>
      <w:r w:rsidR="00C87447" w:rsidRPr="00CB0575">
        <w:rPr>
          <w:rFonts w:asciiTheme="minorBidi" w:hAnsiTheme="minorBidi" w:cstheme="minorBidi"/>
          <w:b w:val="0"/>
          <w:bCs w:val="0"/>
          <w:color w:val="auto"/>
          <w:sz w:val="24"/>
          <w:szCs w:val="24"/>
          <w:lang w:val="fr-FR"/>
        </w:rPr>
        <w:t xml:space="preserve"> d'ébriété à plusieurs reprises </w:t>
      </w:r>
      <w:r w:rsidR="00913F56">
        <w:rPr>
          <w:rFonts w:asciiTheme="minorBidi" w:hAnsiTheme="minorBidi" w:cstheme="minorBidi"/>
          <w:b w:val="0"/>
          <w:bCs w:val="0"/>
          <w:color w:val="auto"/>
          <w:sz w:val="24"/>
          <w:szCs w:val="24"/>
          <w:lang w:val="fr-FR"/>
        </w:rPr>
        <w:t>e</w:t>
      </w:r>
      <w:r w:rsidR="00C87447" w:rsidRPr="00CB0575">
        <w:rPr>
          <w:rFonts w:asciiTheme="minorBidi" w:hAnsiTheme="minorBidi" w:cstheme="minorBidi"/>
          <w:b w:val="0"/>
          <w:bCs w:val="0"/>
          <w:color w:val="auto"/>
          <w:sz w:val="24"/>
          <w:szCs w:val="24"/>
          <w:lang w:val="fr-FR"/>
        </w:rPr>
        <w:t>n service ou en public;</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Absence à plusieurs reprises du service sans permission;</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Utilisation, possession ou distribution de stupéfiants et de drogues illicites;</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Détournement de fonds ou autre malversation financière;</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Désobéissance délibérée à un ordre légitime, y compris des infractions délibérées aux règlements, règles et dispositions administratifs;</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Fraude aux droits et violations des marchés publics;</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Accepter ou verser des pots-de-vin ou toute gratification illégale;</w:t>
      </w:r>
    </w:p>
    <w:p w:rsidR="00C87447" w:rsidRPr="00CB0575" w:rsidRDefault="00C87447" w:rsidP="00B815D0">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Discrimination, représailles et / ou </w:t>
      </w:r>
      <w:r w:rsidR="001B06BA" w:rsidRPr="00CB0575">
        <w:rPr>
          <w:rFonts w:asciiTheme="minorBidi" w:hAnsiTheme="minorBidi" w:cstheme="minorBidi"/>
          <w:b w:val="0"/>
          <w:bCs w:val="0"/>
          <w:color w:val="auto"/>
          <w:sz w:val="24"/>
          <w:szCs w:val="24"/>
          <w:lang w:val="fr-FR"/>
        </w:rPr>
        <w:t xml:space="preserve">vengeance </w:t>
      </w:r>
      <w:r w:rsidRPr="00CB0575">
        <w:rPr>
          <w:rFonts w:asciiTheme="minorBidi" w:hAnsiTheme="minorBidi" w:cstheme="minorBidi"/>
          <w:b w:val="0"/>
          <w:bCs w:val="0"/>
          <w:color w:val="auto"/>
          <w:sz w:val="24"/>
          <w:szCs w:val="24"/>
          <w:lang w:val="fr-FR"/>
        </w:rPr>
        <w:t xml:space="preserve">contre les </w:t>
      </w:r>
      <w:r w:rsidR="00B815D0">
        <w:rPr>
          <w:rFonts w:asciiTheme="minorBidi" w:hAnsiTheme="minorBidi" w:cstheme="minorBidi"/>
          <w:b w:val="0"/>
          <w:bCs w:val="0"/>
          <w:color w:val="auto"/>
          <w:sz w:val="24"/>
          <w:szCs w:val="24"/>
          <w:lang w:val="fr-FR"/>
        </w:rPr>
        <w:t>lanceurs d’alerte</w:t>
      </w:r>
      <w:r w:rsidRPr="00CB0575">
        <w:rPr>
          <w:rFonts w:asciiTheme="minorBidi" w:hAnsiTheme="minorBidi" w:cstheme="minorBidi"/>
          <w:b w:val="0"/>
          <w:bCs w:val="0"/>
          <w:color w:val="auto"/>
          <w:sz w:val="24"/>
          <w:szCs w:val="24"/>
          <w:lang w:val="fr-FR"/>
        </w:rPr>
        <w:t>;</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Déclaration malveillante d</w:t>
      </w:r>
      <w:r w:rsidR="001B06BA" w:rsidRPr="00CB0575">
        <w:rPr>
          <w:rFonts w:asciiTheme="minorBidi" w:hAnsiTheme="minorBidi" w:cstheme="minorBidi"/>
          <w:b w:val="0"/>
          <w:bCs w:val="0"/>
          <w:color w:val="auto"/>
          <w:sz w:val="24"/>
          <w:szCs w:val="24"/>
          <w:lang w:val="fr-FR"/>
        </w:rPr>
        <w:t xml:space="preserve">e mauvaise conduite </w:t>
      </w:r>
    </w:p>
    <w:p w:rsidR="00C87447" w:rsidRPr="00CB0575" w:rsidRDefault="00C87447" w:rsidP="001B06BA">
      <w:pPr>
        <w:pStyle w:val="Heading1"/>
        <w:numPr>
          <w:ilvl w:val="0"/>
          <w:numId w:val="27"/>
        </w:numPr>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Actes illicites comprenant, sans s'y limiter, les actes ou tentatives d’aide ou d’encouragement à des actes de corruption, abus de pouvoir, y compris corruption, vol, fraude, falsification, trafic illicite de stupéfiants, </w:t>
      </w:r>
      <w:r w:rsidR="001B06BA" w:rsidRPr="00CB0575">
        <w:rPr>
          <w:rFonts w:asciiTheme="minorBidi" w:hAnsiTheme="minorBidi" w:cstheme="minorBidi"/>
          <w:b w:val="0"/>
          <w:bCs w:val="0"/>
          <w:color w:val="auto"/>
          <w:sz w:val="24"/>
          <w:szCs w:val="24"/>
          <w:lang w:val="fr-FR"/>
        </w:rPr>
        <w:t xml:space="preserve">traite d’êtres </w:t>
      </w:r>
      <w:r w:rsidRPr="00CB0575">
        <w:rPr>
          <w:rFonts w:asciiTheme="minorBidi" w:hAnsiTheme="minorBidi" w:cstheme="minorBidi"/>
          <w:b w:val="0"/>
          <w:bCs w:val="0"/>
          <w:color w:val="auto"/>
          <w:sz w:val="24"/>
          <w:szCs w:val="24"/>
          <w:lang w:val="fr-FR"/>
        </w:rPr>
        <w:t xml:space="preserve">humains ou </w:t>
      </w:r>
      <w:r w:rsidR="001B06BA" w:rsidRPr="00CB0575">
        <w:rPr>
          <w:rFonts w:asciiTheme="minorBidi" w:hAnsiTheme="minorBidi" w:cstheme="minorBidi"/>
          <w:b w:val="0"/>
          <w:bCs w:val="0"/>
          <w:color w:val="auto"/>
          <w:sz w:val="24"/>
          <w:szCs w:val="24"/>
          <w:lang w:val="fr-FR"/>
        </w:rPr>
        <w:t>trafic d’</w:t>
      </w:r>
      <w:r w:rsidRPr="00CB0575">
        <w:rPr>
          <w:rFonts w:asciiTheme="minorBidi" w:hAnsiTheme="minorBidi" w:cstheme="minorBidi"/>
          <w:b w:val="0"/>
          <w:bCs w:val="0"/>
          <w:color w:val="auto"/>
          <w:sz w:val="24"/>
          <w:szCs w:val="24"/>
          <w:lang w:val="fr-FR"/>
        </w:rPr>
        <w:t>armes, blanchiment d’argent</w:t>
      </w:r>
      <w:r w:rsidR="001B06BA" w:rsidRPr="00CB0575">
        <w:rPr>
          <w:rFonts w:asciiTheme="minorBidi" w:hAnsiTheme="minorBidi" w:cstheme="minorBidi"/>
          <w:b w:val="0"/>
          <w:bCs w:val="0"/>
          <w:color w:val="auto"/>
          <w:sz w:val="24"/>
          <w:szCs w:val="24"/>
          <w:lang w:val="fr-FR"/>
        </w:rPr>
        <w:t xml:space="preserve">, contrebande, </w:t>
      </w:r>
      <w:r w:rsidRPr="00CB0575">
        <w:rPr>
          <w:rFonts w:asciiTheme="minorBidi" w:hAnsiTheme="minorBidi" w:cstheme="minorBidi"/>
          <w:b w:val="0"/>
          <w:bCs w:val="0"/>
          <w:color w:val="auto"/>
          <w:sz w:val="24"/>
          <w:szCs w:val="24"/>
          <w:lang w:val="fr-FR"/>
        </w:rPr>
        <w:t xml:space="preserve">commerce illégal de minéraux et </w:t>
      </w:r>
      <w:r w:rsidR="001B06BA" w:rsidRPr="00CB0575">
        <w:rPr>
          <w:rFonts w:asciiTheme="minorBidi" w:hAnsiTheme="minorBidi" w:cstheme="minorBidi"/>
          <w:b w:val="0"/>
          <w:bCs w:val="0"/>
          <w:color w:val="auto"/>
          <w:sz w:val="24"/>
          <w:szCs w:val="24"/>
          <w:lang w:val="fr-FR"/>
        </w:rPr>
        <w:t xml:space="preserve">de produits </w:t>
      </w:r>
      <w:r w:rsidRPr="00CB0575">
        <w:rPr>
          <w:rFonts w:asciiTheme="minorBidi" w:hAnsiTheme="minorBidi" w:cstheme="minorBidi"/>
          <w:b w:val="0"/>
          <w:bCs w:val="0"/>
          <w:color w:val="auto"/>
          <w:sz w:val="24"/>
          <w:szCs w:val="24"/>
          <w:lang w:val="fr-FR"/>
        </w:rPr>
        <w:t>similaires.</w:t>
      </w:r>
    </w:p>
    <w:p w:rsidR="001B06BA" w:rsidRPr="00CB0575" w:rsidRDefault="001B06BA" w:rsidP="001B06BA">
      <w:pPr>
        <w:pStyle w:val="Heading1"/>
        <w:spacing w:before="0" w:line="240" w:lineRule="auto"/>
        <w:jc w:val="both"/>
        <w:rPr>
          <w:rFonts w:asciiTheme="minorBidi" w:hAnsiTheme="minorBidi" w:cstheme="minorBidi"/>
          <w:color w:val="auto"/>
          <w:sz w:val="24"/>
          <w:szCs w:val="24"/>
          <w:lang w:val="fr-FR"/>
        </w:rPr>
      </w:pPr>
      <w:bookmarkStart w:id="29" w:name="_Toc501634332"/>
    </w:p>
    <w:p w:rsidR="001B06BA" w:rsidRPr="00CB0575" w:rsidRDefault="001B06BA" w:rsidP="001B06BA">
      <w:pPr>
        <w:pStyle w:val="Heading1"/>
        <w:spacing w:before="0" w:line="240" w:lineRule="auto"/>
        <w:jc w:val="both"/>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t>6. Stratégie de l'UA en matière de conduite et de discipline</w:t>
      </w:r>
    </w:p>
    <w:p w:rsidR="001B06BA" w:rsidRPr="00CB0575" w:rsidRDefault="001B06BA" w:rsidP="001B06BA">
      <w:pPr>
        <w:pStyle w:val="Heading1"/>
        <w:spacing w:before="0" w:line="240" w:lineRule="auto"/>
        <w:jc w:val="both"/>
        <w:rPr>
          <w:rFonts w:asciiTheme="minorBidi" w:hAnsiTheme="minorBidi" w:cstheme="minorBidi"/>
          <w:color w:val="auto"/>
          <w:sz w:val="24"/>
          <w:szCs w:val="24"/>
          <w:lang w:val="fr-FR"/>
        </w:rPr>
      </w:pPr>
    </w:p>
    <w:p w:rsidR="001B06BA" w:rsidRPr="00CB0575" w:rsidRDefault="001B06BA" w:rsidP="00B815D0">
      <w:pPr>
        <w:pStyle w:val="Heading1"/>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6.1 L'approche de l'UA en matière de conduite et de discipline dans les OSP est assurée à travers </w:t>
      </w:r>
      <w:r w:rsidRPr="00B815D0">
        <w:rPr>
          <w:rFonts w:asciiTheme="minorBidi" w:hAnsiTheme="minorBidi" w:cstheme="minorBidi"/>
          <w:b w:val="0"/>
          <w:bCs w:val="0"/>
          <w:color w:val="auto"/>
          <w:sz w:val="24"/>
          <w:szCs w:val="24"/>
          <w:lang w:val="fr-FR"/>
        </w:rPr>
        <w:t>la prévention, l’</w:t>
      </w:r>
      <w:r w:rsidR="00B815D0" w:rsidRPr="00B815D0">
        <w:rPr>
          <w:rFonts w:asciiTheme="minorBidi" w:hAnsiTheme="minorBidi" w:cstheme="minorBidi"/>
          <w:b w:val="0"/>
          <w:bCs w:val="0"/>
          <w:color w:val="auto"/>
          <w:sz w:val="24"/>
          <w:szCs w:val="24"/>
          <w:lang w:val="fr-FR"/>
        </w:rPr>
        <w:t xml:space="preserve">exécution </w:t>
      </w:r>
      <w:r w:rsidRPr="00B815D0">
        <w:rPr>
          <w:rFonts w:asciiTheme="minorBidi" w:hAnsiTheme="minorBidi" w:cstheme="minorBidi"/>
          <w:b w:val="0"/>
          <w:bCs w:val="0"/>
          <w:color w:val="auto"/>
          <w:sz w:val="24"/>
          <w:szCs w:val="24"/>
          <w:lang w:val="fr-FR"/>
        </w:rPr>
        <w:t>et les mesures correctives</w:t>
      </w:r>
      <w:r w:rsidRPr="00CB0575">
        <w:rPr>
          <w:rFonts w:asciiTheme="minorBidi" w:hAnsiTheme="minorBidi" w:cstheme="minorBidi"/>
          <w:b w:val="0"/>
          <w:bCs w:val="0"/>
          <w:color w:val="auto"/>
          <w:sz w:val="24"/>
          <w:szCs w:val="24"/>
          <w:lang w:val="fr-FR"/>
        </w:rPr>
        <w:t>.</w:t>
      </w:r>
    </w:p>
    <w:p w:rsidR="001B06BA" w:rsidRPr="00CB0575" w:rsidRDefault="001B06BA" w:rsidP="001B06BA">
      <w:pPr>
        <w:pStyle w:val="Heading1"/>
        <w:spacing w:before="0" w:line="240" w:lineRule="auto"/>
        <w:jc w:val="both"/>
        <w:rPr>
          <w:rFonts w:asciiTheme="minorBidi" w:hAnsiTheme="minorBidi" w:cstheme="minorBidi"/>
          <w:b w:val="0"/>
          <w:bCs w:val="0"/>
          <w:color w:val="auto"/>
          <w:sz w:val="24"/>
          <w:szCs w:val="24"/>
          <w:lang w:val="fr-FR"/>
        </w:rPr>
      </w:pPr>
    </w:p>
    <w:p w:rsidR="001B06BA" w:rsidRPr="00CB0575" w:rsidRDefault="001B06BA" w:rsidP="00B815D0">
      <w:pPr>
        <w:pStyle w:val="Heading1"/>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6.2 </w:t>
      </w:r>
      <w:r w:rsidRPr="00B815D0">
        <w:rPr>
          <w:rFonts w:asciiTheme="minorBidi" w:hAnsiTheme="minorBidi" w:cstheme="minorBidi"/>
          <w:color w:val="auto"/>
          <w:sz w:val="24"/>
          <w:szCs w:val="24"/>
          <w:lang w:val="fr-FR"/>
        </w:rPr>
        <w:t>La prévention</w:t>
      </w:r>
      <w:r w:rsidRPr="00CB0575">
        <w:rPr>
          <w:rFonts w:asciiTheme="minorBidi" w:hAnsiTheme="minorBidi" w:cstheme="minorBidi"/>
          <w:b w:val="0"/>
          <w:bCs w:val="0"/>
          <w:color w:val="auto"/>
          <w:sz w:val="24"/>
          <w:szCs w:val="24"/>
          <w:lang w:val="fr-FR"/>
        </w:rPr>
        <w:t xml:space="preserve"> vise à assurer que la mauvaise conduite n</w:t>
      </w:r>
      <w:r w:rsidR="00B815D0">
        <w:rPr>
          <w:rFonts w:asciiTheme="minorBidi" w:hAnsiTheme="minorBidi" w:cstheme="minorBidi"/>
          <w:b w:val="0"/>
          <w:bCs w:val="0"/>
          <w:color w:val="auto"/>
          <w:sz w:val="24"/>
          <w:szCs w:val="24"/>
          <w:lang w:val="fr-FR"/>
        </w:rPr>
        <w:t>’intervient pas</w:t>
      </w:r>
      <w:r w:rsidRPr="00CB0575">
        <w:rPr>
          <w:rFonts w:asciiTheme="minorBidi" w:hAnsiTheme="minorBidi" w:cstheme="minorBidi"/>
          <w:b w:val="0"/>
          <w:bCs w:val="0"/>
          <w:color w:val="auto"/>
          <w:sz w:val="24"/>
          <w:szCs w:val="24"/>
          <w:lang w:val="fr-FR"/>
        </w:rPr>
        <w:t>. EIle comprend des activités, telles que l</w:t>
      </w:r>
      <w:r w:rsidR="00B815D0">
        <w:rPr>
          <w:rFonts w:asciiTheme="minorBidi" w:hAnsiTheme="minorBidi" w:cstheme="minorBidi"/>
          <w:b w:val="0"/>
          <w:bCs w:val="0"/>
          <w:color w:val="auto"/>
          <w:sz w:val="24"/>
          <w:szCs w:val="24"/>
          <w:lang w:val="fr-FR"/>
        </w:rPr>
        <w:t>a</w:t>
      </w:r>
      <w:r w:rsidRPr="00CB0575">
        <w:rPr>
          <w:rFonts w:asciiTheme="minorBidi" w:hAnsiTheme="minorBidi" w:cstheme="minorBidi"/>
          <w:b w:val="0"/>
          <w:bCs w:val="0"/>
          <w:color w:val="auto"/>
          <w:sz w:val="24"/>
          <w:szCs w:val="24"/>
          <w:lang w:val="fr-FR"/>
        </w:rPr>
        <w:t xml:space="preserve"> </w:t>
      </w:r>
      <w:r w:rsidR="00B815D0">
        <w:rPr>
          <w:rFonts w:asciiTheme="minorBidi" w:hAnsiTheme="minorBidi" w:cstheme="minorBidi"/>
          <w:b w:val="0"/>
          <w:bCs w:val="0"/>
          <w:color w:val="auto"/>
          <w:sz w:val="24"/>
          <w:szCs w:val="24"/>
          <w:lang w:val="fr-FR"/>
        </w:rPr>
        <w:t xml:space="preserve">sélection </w:t>
      </w:r>
      <w:r w:rsidRPr="00CB0575">
        <w:rPr>
          <w:rFonts w:asciiTheme="minorBidi" w:hAnsiTheme="minorBidi" w:cstheme="minorBidi"/>
          <w:b w:val="0"/>
          <w:bCs w:val="0"/>
          <w:color w:val="auto"/>
          <w:sz w:val="24"/>
          <w:szCs w:val="24"/>
          <w:lang w:val="fr-FR"/>
        </w:rPr>
        <w:t xml:space="preserve">du personnel avant le déploiement, la sensibilisation, y compris à travers la communication publique (avant, pendant et après le déploiement), la formation (formation de pré-déploiement, formation d’initiation et formation en mission) et </w:t>
      </w:r>
      <w:r w:rsidR="00B815D0">
        <w:rPr>
          <w:rFonts w:asciiTheme="minorBidi" w:hAnsiTheme="minorBidi" w:cstheme="minorBidi"/>
          <w:b w:val="0"/>
          <w:bCs w:val="0"/>
          <w:color w:val="auto"/>
          <w:sz w:val="24"/>
          <w:szCs w:val="24"/>
          <w:lang w:val="fr-FR"/>
        </w:rPr>
        <w:t>la vulgarisation ; la contextualisation de</w:t>
      </w:r>
      <w:r w:rsidRPr="00CB0575">
        <w:rPr>
          <w:rFonts w:asciiTheme="minorBidi" w:hAnsiTheme="minorBidi" w:cstheme="minorBidi"/>
          <w:b w:val="0"/>
          <w:bCs w:val="0"/>
          <w:color w:val="auto"/>
          <w:sz w:val="24"/>
          <w:szCs w:val="24"/>
          <w:lang w:val="fr-FR"/>
        </w:rPr>
        <w:t xml:space="preserve">s mesures en fonction des </w:t>
      </w:r>
      <w:r w:rsidR="00B815D0">
        <w:rPr>
          <w:rFonts w:asciiTheme="minorBidi" w:hAnsiTheme="minorBidi" w:cstheme="minorBidi"/>
          <w:b w:val="0"/>
          <w:bCs w:val="0"/>
          <w:color w:val="auto"/>
          <w:sz w:val="24"/>
          <w:szCs w:val="24"/>
          <w:lang w:val="fr-FR"/>
        </w:rPr>
        <w:t xml:space="preserve">spécificités </w:t>
      </w:r>
      <w:r w:rsidRPr="00CB0575">
        <w:rPr>
          <w:rFonts w:asciiTheme="minorBidi" w:hAnsiTheme="minorBidi" w:cstheme="minorBidi"/>
          <w:b w:val="0"/>
          <w:bCs w:val="0"/>
          <w:color w:val="auto"/>
          <w:sz w:val="24"/>
          <w:szCs w:val="24"/>
          <w:lang w:val="fr-FR"/>
        </w:rPr>
        <w:t>du contexte dans lequel les OSP sont déployées, et assurer le bien-être et la détente du personnel en mission, et entreprendre une évaluation et une surveillance des risques en général.</w:t>
      </w:r>
    </w:p>
    <w:p w:rsidR="001B06BA" w:rsidRPr="00CB0575" w:rsidRDefault="001B06BA" w:rsidP="001B06BA">
      <w:pPr>
        <w:pStyle w:val="Heading1"/>
        <w:spacing w:before="0" w:line="240" w:lineRule="auto"/>
        <w:jc w:val="both"/>
        <w:rPr>
          <w:rFonts w:asciiTheme="minorBidi" w:hAnsiTheme="minorBidi" w:cstheme="minorBidi"/>
          <w:b w:val="0"/>
          <w:bCs w:val="0"/>
          <w:color w:val="auto"/>
          <w:sz w:val="24"/>
          <w:szCs w:val="24"/>
          <w:lang w:val="fr-FR"/>
        </w:rPr>
      </w:pPr>
    </w:p>
    <w:p w:rsidR="001B06BA" w:rsidRPr="00CB0575" w:rsidRDefault="001B06BA" w:rsidP="00B815D0">
      <w:pPr>
        <w:pStyle w:val="Heading1"/>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6.3 </w:t>
      </w:r>
      <w:r w:rsidRPr="00B815D0">
        <w:rPr>
          <w:rFonts w:asciiTheme="minorBidi" w:hAnsiTheme="minorBidi" w:cstheme="minorBidi"/>
          <w:color w:val="auto"/>
          <w:sz w:val="24"/>
          <w:szCs w:val="24"/>
          <w:lang w:val="fr-FR"/>
        </w:rPr>
        <w:t>L'</w:t>
      </w:r>
      <w:r w:rsidR="00B815D0" w:rsidRPr="00B815D0">
        <w:rPr>
          <w:rFonts w:asciiTheme="minorBidi" w:hAnsiTheme="minorBidi" w:cstheme="minorBidi"/>
          <w:color w:val="auto"/>
          <w:sz w:val="24"/>
          <w:szCs w:val="24"/>
          <w:lang w:val="fr-FR"/>
        </w:rPr>
        <w:t>exécution</w:t>
      </w:r>
      <w:r w:rsidR="00B815D0">
        <w:rPr>
          <w:rFonts w:asciiTheme="minorBidi" w:hAnsiTheme="minorBidi" w:cstheme="minorBidi"/>
          <w:b w:val="0"/>
          <w:bCs w:val="0"/>
          <w:color w:val="auto"/>
          <w:sz w:val="24"/>
          <w:szCs w:val="24"/>
          <w:lang w:val="fr-FR"/>
        </w:rPr>
        <w:t xml:space="preserve"> </w:t>
      </w:r>
      <w:r w:rsidRPr="00CB0575">
        <w:rPr>
          <w:rFonts w:asciiTheme="minorBidi" w:hAnsiTheme="minorBidi" w:cstheme="minorBidi"/>
          <w:b w:val="0"/>
          <w:bCs w:val="0"/>
          <w:color w:val="auto"/>
          <w:sz w:val="24"/>
          <w:szCs w:val="24"/>
          <w:lang w:val="fr-FR"/>
        </w:rPr>
        <w:t>englobe les activités associées aux mesures à prendre en réponse à des cas d</w:t>
      </w:r>
      <w:r w:rsidR="007214A7" w:rsidRPr="00CB0575">
        <w:rPr>
          <w:rFonts w:asciiTheme="minorBidi" w:hAnsiTheme="minorBidi" w:cstheme="minorBidi"/>
          <w:b w:val="0"/>
          <w:bCs w:val="0"/>
          <w:color w:val="auto"/>
          <w:sz w:val="24"/>
          <w:szCs w:val="24"/>
          <w:lang w:val="fr-FR"/>
        </w:rPr>
        <w:t>e mauvaise c</w:t>
      </w:r>
      <w:r w:rsidRPr="00CB0575">
        <w:rPr>
          <w:rFonts w:asciiTheme="minorBidi" w:hAnsiTheme="minorBidi" w:cstheme="minorBidi"/>
          <w:b w:val="0"/>
          <w:bCs w:val="0"/>
          <w:color w:val="auto"/>
          <w:sz w:val="24"/>
          <w:szCs w:val="24"/>
          <w:lang w:val="fr-FR"/>
        </w:rPr>
        <w:t>onduite présumé</w:t>
      </w:r>
      <w:r w:rsidR="007214A7" w:rsidRPr="00CB0575">
        <w:rPr>
          <w:rFonts w:asciiTheme="minorBidi" w:hAnsiTheme="minorBidi" w:cstheme="minorBidi"/>
          <w:b w:val="0"/>
          <w:bCs w:val="0"/>
          <w:color w:val="auto"/>
          <w:sz w:val="24"/>
          <w:szCs w:val="24"/>
          <w:lang w:val="fr-FR"/>
        </w:rPr>
        <w:t>s</w:t>
      </w:r>
      <w:r w:rsidRPr="00CB0575">
        <w:rPr>
          <w:rFonts w:asciiTheme="minorBidi" w:hAnsiTheme="minorBidi" w:cstheme="minorBidi"/>
          <w:b w:val="0"/>
          <w:bCs w:val="0"/>
          <w:color w:val="auto"/>
          <w:sz w:val="24"/>
          <w:szCs w:val="24"/>
          <w:lang w:val="fr-FR"/>
        </w:rPr>
        <w:t xml:space="preserve"> signalés dans une </w:t>
      </w:r>
      <w:r w:rsidR="007214A7" w:rsidRPr="00CB0575">
        <w:rPr>
          <w:rFonts w:asciiTheme="minorBidi" w:hAnsiTheme="minorBidi" w:cstheme="minorBidi"/>
          <w:b w:val="0"/>
          <w:bCs w:val="0"/>
          <w:color w:val="auto"/>
          <w:sz w:val="24"/>
          <w:szCs w:val="24"/>
          <w:lang w:val="fr-FR"/>
        </w:rPr>
        <w:t>OSP</w:t>
      </w:r>
      <w:r w:rsidRPr="00CB0575">
        <w:rPr>
          <w:rFonts w:asciiTheme="minorBidi" w:hAnsiTheme="minorBidi" w:cstheme="minorBidi"/>
          <w:b w:val="0"/>
          <w:bCs w:val="0"/>
          <w:color w:val="auto"/>
          <w:sz w:val="24"/>
          <w:szCs w:val="24"/>
          <w:lang w:val="fr-FR"/>
        </w:rPr>
        <w:t xml:space="preserve">. Les </w:t>
      </w:r>
      <w:r w:rsidR="00B815D0">
        <w:rPr>
          <w:rFonts w:asciiTheme="minorBidi" w:hAnsiTheme="minorBidi" w:cstheme="minorBidi"/>
          <w:b w:val="0"/>
          <w:bCs w:val="0"/>
          <w:color w:val="auto"/>
          <w:sz w:val="24"/>
          <w:szCs w:val="24"/>
          <w:lang w:val="fr-FR"/>
        </w:rPr>
        <w:t xml:space="preserve">différentes étapes </w:t>
      </w:r>
      <w:r w:rsidRPr="00CB0575">
        <w:rPr>
          <w:rFonts w:asciiTheme="minorBidi" w:hAnsiTheme="minorBidi" w:cstheme="minorBidi"/>
          <w:b w:val="0"/>
          <w:bCs w:val="0"/>
          <w:color w:val="auto"/>
          <w:sz w:val="24"/>
          <w:szCs w:val="24"/>
          <w:lang w:val="fr-FR"/>
        </w:rPr>
        <w:t>comprennent: l</w:t>
      </w:r>
      <w:r w:rsidR="007214A7" w:rsidRPr="00CB0575">
        <w:rPr>
          <w:rFonts w:asciiTheme="minorBidi" w:hAnsiTheme="minorBidi" w:cstheme="minorBidi"/>
          <w:b w:val="0"/>
          <w:bCs w:val="0"/>
          <w:color w:val="auto"/>
          <w:sz w:val="24"/>
          <w:szCs w:val="24"/>
          <w:lang w:val="fr-FR"/>
        </w:rPr>
        <w:t xml:space="preserve">a création </w:t>
      </w:r>
      <w:r w:rsidRPr="00CB0575">
        <w:rPr>
          <w:rFonts w:asciiTheme="minorBidi" w:hAnsiTheme="minorBidi" w:cstheme="minorBidi"/>
          <w:b w:val="0"/>
          <w:bCs w:val="0"/>
          <w:color w:val="auto"/>
          <w:sz w:val="24"/>
          <w:szCs w:val="24"/>
          <w:lang w:val="fr-FR"/>
        </w:rPr>
        <w:t>de</w:t>
      </w:r>
      <w:r w:rsidR="007214A7" w:rsidRPr="00CB0575">
        <w:rPr>
          <w:rFonts w:asciiTheme="minorBidi" w:hAnsiTheme="minorBidi" w:cstheme="minorBidi"/>
          <w:b w:val="0"/>
          <w:bCs w:val="0"/>
          <w:color w:val="auto"/>
          <w:sz w:val="24"/>
          <w:szCs w:val="24"/>
          <w:lang w:val="fr-FR"/>
        </w:rPr>
        <w:t>s</w:t>
      </w:r>
      <w:r w:rsidRPr="00CB0575">
        <w:rPr>
          <w:rFonts w:asciiTheme="minorBidi" w:hAnsiTheme="minorBidi" w:cstheme="minorBidi"/>
          <w:b w:val="0"/>
          <w:bCs w:val="0"/>
          <w:color w:val="auto"/>
          <w:sz w:val="24"/>
          <w:szCs w:val="24"/>
          <w:lang w:val="fr-FR"/>
        </w:rPr>
        <w:t xml:space="preserve"> structures, de</w:t>
      </w:r>
      <w:r w:rsidR="007214A7" w:rsidRPr="00CB0575">
        <w:rPr>
          <w:rFonts w:asciiTheme="minorBidi" w:hAnsiTheme="minorBidi" w:cstheme="minorBidi"/>
          <w:b w:val="0"/>
          <w:bCs w:val="0"/>
          <w:color w:val="auto"/>
          <w:sz w:val="24"/>
          <w:szCs w:val="24"/>
          <w:lang w:val="fr-FR"/>
        </w:rPr>
        <w:t>s</w:t>
      </w:r>
      <w:r w:rsidRPr="00CB0575">
        <w:rPr>
          <w:rFonts w:asciiTheme="minorBidi" w:hAnsiTheme="minorBidi" w:cstheme="minorBidi"/>
          <w:b w:val="0"/>
          <w:bCs w:val="0"/>
          <w:color w:val="auto"/>
          <w:sz w:val="24"/>
          <w:szCs w:val="24"/>
          <w:lang w:val="fr-FR"/>
        </w:rPr>
        <w:t xml:space="preserve"> systèmes et de</w:t>
      </w:r>
      <w:r w:rsidR="007214A7" w:rsidRPr="00CB0575">
        <w:rPr>
          <w:rFonts w:asciiTheme="minorBidi" w:hAnsiTheme="minorBidi" w:cstheme="minorBidi"/>
          <w:b w:val="0"/>
          <w:bCs w:val="0"/>
          <w:color w:val="auto"/>
          <w:sz w:val="24"/>
          <w:szCs w:val="24"/>
          <w:lang w:val="fr-FR"/>
        </w:rPr>
        <w:t>s</w:t>
      </w:r>
      <w:r w:rsidRPr="00CB0575">
        <w:rPr>
          <w:rFonts w:asciiTheme="minorBidi" w:hAnsiTheme="minorBidi" w:cstheme="minorBidi"/>
          <w:b w:val="0"/>
          <w:bCs w:val="0"/>
          <w:color w:val="auto"/>
          <w:sz w:val="24"/>
          <w:szCs w:val="24"/>
          <w:lang w:val="fr-FR"/>
        </w:rPr>
        <w:t xml:space="preserve"> processus de </w:t>
      </w:r>
      <w:r w:rsidR="007214A7" w:rsidRPr="00CB0575">
        <w:rPr>
          <w:rFonts w:asciiTheme="minorBidi" w:hAnsiTheme="minorBidi" w:cstheme="minorBidi"/>
          <w:b w:val="0"/>
          <w:bCs w:val="0"/>
          <w:color w:val="auto"/>
          <w:sz w:val="24"/>
          <w:szCs w:val="24"/>
          <w:lang w:val="fr-FR"/>
        </w:rPr>
        <w:t xml:space="preserve">la </w:t>
      </w:r>
      <w:r w:rsidRPr="00CB0575">
        <w:rPr>
          <w:rFonts w:asciiTheme="minorBidi" w:hAnsiTheme="minorBidi" w:cstheme="minorBidi"/>
          <w:b w:val="0"/>
          <w:bCs w:val="0"/>
          <w:color w:val="auto"/>
          <w:sz w:val="24"/>
          <w:szCs w:val="24"/>
          <w:lang w:val="fr-FR"/>
        </w:rPr>
        <w:t>mission</w:t>
      </w:r>
      <w:r w:rsidR="007214A7" w:rsidRPr="00CB0575">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w:t>
      </w:r>
      <w:r w:rsidR="007214A7" w:rsidRPr="00CB0575">
        <w:rPr>
          <w:rFonts w:asciiTheme="minorBidi" w:hAnsiTheme="minorBidi" w:cstheme="minorBidi"/>
          <w:b w:val="0"/>
          <w:bCs w:val="0"/>
          <w:color w:val="auto"/>
          <w:sz w:val="24"/>
          <w:szCs w:val="24"/>
          <w:lang w:val="fr-FR"/>
        </w:rPr>
        <w:t xml:space="preserve">la </w:t>
      </w:r>
      <w:r w:rsidRPr="00CB0575">
        <w:rPr>
          <w:rFonts w:asciiTheme="minorBidi" w:hAnsiTheme="minorBidi" w:cstheme="minorBidi"/>
          <w:b w:val="0"/>
          <w:bCs w:val="0"/>
          <w:color w:val="auto"/>
          <w:sz w:val="24"/>
          <w:szCs w:val="24"/>
          <w:lang w:val="fr-FR"/>
        </w:rPr>
        <w:t>réception d</w:t>
      </w:r>
      <w:r w:rsidR="007214A7" w:rsidRPr="00CB0575">
        <w:rPr>
          <w:rFonts w:asciiTheme="minorBidi" w:hAnsiTheme="minorBidi" w:cstheme="minorBidi"/>
          <w:b w:val="0"/>
          <w:bCs w:val="0"/>
          <w:color w:val="auto"/>
          <w:sz w:val="24"/>
          <w:szCs w:val="24"/>
          <w:lang w:val="fr-FR"/>
        </w:rPr>
        <w:t>e l’a</w:t>
      </w:r>
      <w:r w:rsidRPr="00CB0575">
        <w:rPr>
          <w:rFonts w:asciiTheme="minorBidi" w:hAnsiTheme="minorBidi" w:cstheme="minorBidi"/>
          <w:b w:val="0"/>
          <w:bCs w:val="0"/>
          <w:color w:val="auto"/>
          <w:sz w:val="24"/>
          <w:szCs w:val="24"/>
          <w:lang w:val="fr-FR"/>
        </w:rPr>
        <w:t>llégation</w:t>
      </w:r>
      <w:r w:rsidR="007214A7" w:rsidRPr="00CB0575">
        <w:rPr>
          <w:rFonts w:asciiTheme="minorBidi" w:hAnsiTheme="minorBidi" w:cstheme="minorBidi"/>
          <w:b w:val="0"/>
          <w:bCs w:val="0"/>
          <w:color w:val="auto"/>
          <w:sz w:val="24"/>
          <w:szCs w:val="24"/>
          <w:lang w:val="fr-FR"/>
        </w:rPr>
        <w:t>, l’évaluation</w:t>
      </w:r>
      <w:r w:rsidRPr="00CB0575">
        <w:rPr>
          <w:rFonts w:asciiTheme="minorBidi" w:hAnsiTheme="minorBidi" w:cstheme="minorBidi"/>
          <w:b w:val="0"/>
          <w:bCs w:val="0"/>
          <w:color w:val="auto"/>
          <w:sz w:val="24"/>
          <w:szCs w:val="24"/>
          <w:lang w:val="fr-FR"/>
        </w:rPr>
        <w:t xml:space="preserve"> de l'allégation</w:t>
      </w:r>
      <w:r w:rsidR="007214A7" w:rsidRPr="00CB0575">
        <w:rPr>
          <w:rFonts w:asciiTheme="minorBidi" w:hAnsiTheme="minorBidi" w:cstheme="minorBidi"/>
          <w:b w:val="0"/>
          <w:bCs w:val="0"/>
          <w:color w:val="auto"/>
          <w:sz w:val="24"/>
          <w:szCs w:val="24"/>
          <w:lang w:val="fr-FR"/>
        </w:rPr>
        <w:t>, la</w:t>
      </w:r>
      <w:r w:rsidRPr="00CB0575">
        <w:rPr>
          <w:rFonts w:asciiTheme="minorBidi" w:hAnsiTheme="minorBidi" w:cstheme="minorBidi"/>
          <w:b w:val="0"/>
          <w:bCs w:val="0"/>
          <w:color w:val="auto"/>
          <w:sz w:val="24"/>
          <w:szCs w:val="24"/>
          <w:lang w:val="fr-FR"/>
        </w:rPr>
        <w:t xml:space="preserve"> notification et </w:t>
      </w:r>
      <w:r w:rsidR="007214A7" w:rsidRPr="00CB0575">
        <w:rPr>
          <w:rFonts w:asciiTheme="minorBidi" w:hAnsiTheme="minorBidi" w:cstheme="minorBidi"/>
          <w:b w:val="0"/>
          <w:bCs w:val="0"/>
          <w:color w:val="auto"/>
          <w:sz w:val="24"/>
          <w:szCs w:val="24"/>
          <w:lang w:val="fr-FR"/>
        </w:rPr>
        <w:t xml:space="preserve">le </w:t>
      </w:r>
      <w:r w:rsidRPr="00CB0575">
        <w:rPr>
          <w:rFonts w:asciiTheme="minorBidi" w:hAnsiTheme="minorBidi" w:cstheme="minorBidi"/>
          <w:b w:val="0"/>
          <w:bCs w:val="0"/>
          <w:color w:val="auto"/>
          <w:sz w:val="24"/>
          <w:szCs w:val="24"/>
          <w:lang w:val="fr-FR"/>
        </w:rPr>
        <w:t>renvoi pour enquête</w:t>
      </w:r>
      <w:r w:rsidR="007214A7" w:rsidRPr="00CB0575">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w:t>
      </w:r>
      <w:r w:rsidR="007214A7" w:rsidRPr="00CB0575">
        <w:rPr>
          <w:rFonts w:asciiTheme="minorBidi" w:hAnsiTheme="minorBidi" w:cstheme="minorBidi"/>
          <w:b w:val="0"/>
          <w:bCs w:val="0"/>
          <w:color w:val="auto"/>
          <w:sz w:val="24"/>
          <w:szCs w:val="24"/>
          <w:lang w:val="fr-FR"/>
        </w:rPr>
        <w:t>l’</w:t>
      </w:r>
      <w:r w:rsidRPr="00CB0575">
        <w:rPr>
          <w:rFonts w:asciiTheme="minorBidi" w:hAnsiTheme="minorBidi" w:cstheme="minorBidi"/>
          <w:b w:val="0"/>
          <w:bCs w:val="0"/>
          <w:color w:val="auto"/>
          <w:sz w:val="24"/>
          <w:szCs w:val="24"/>
          <w:lang w:val="fr-FR"/>
        </w:rPr>
        <w:t>enquête</w:t>
      </w:r>
      <w:r w:rsidR="007214A7" w:rsidRPr="00CB0575">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w:t>
      </w:r>
      <w:r w:rsidR="007214A7" w:rsidRPr="00CB0575">
        <w:rPr>
          <w:rFonts w:asciiTheme="minorBidi" w:hAnsiTheme="minorBidi" w:cstheme="minorBidi"/>
          <w:b w:val="0"/>
          <w:bCs w:val="0"/>
          <w:color w:val="auto"/>
          <w:sz w:val="24"/>
          <w:szCs w:val="24"/>
          <w:lang w:val="fr-FR"/>
        </w:rPr>
        <w:t>l’</w:t>
      </w:r>
      <w:r w:rsidRPr="00CB0575">
        <w:rPr>
          <w:rFonts w:asciiTheme="minorBidi" w:hAnsiTheme="minorBidi" w:cstheme="minorBidi"/>
          <w:b w:val="0"/>
          <w:bCs w:val="0"/>
          <w:color w:val="auto"/>
          <w:sz w:val="24"/>
          <w:szCs w:val="24"/>
          <w:lang w:val="fr-FR"/>
        </w:rPr>
        <w:t>examen des résultats de l'enquête</w:t>
      </w:r>
      <w:r w:rsidR="007214A7" w:rsidRPr="00CB0575">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w:t>
      </w:r>
      <w:r w:rsidR="007214A7" w:rsidRPr="00CB0575">
        <w:rPr>
          <w:rFonts w:asciiTheme="minorBidi" w:hAnsiTheme="minorBidi" w:cstheme="minorBidi"/>
          <w:b w:val="0"/>
          <w:bCs w:val="0"/>
          <w:color w:val="auto"/>
          <w:sz w:val="24"/>
          <w:szCs w:val="24"/>
          <w:lang w:val="fr-FR"/>
        </w:rPr>
        <w:t xml:space="preserve">les </w:t>
      </w:r>
      <w:r w:rsidRPr="00CB0575">
        <w:rPr>
          <w:rFonts w:asciiTheme="minorBidi" w:hAnsiTheme="minorBidi" w:cstheme="minorBidi"/>
          <w:b w:val="0"/>
          <w:bCs w:val="0"/>
          <w:color w:val="auto"/>
          <w:sz w:val="24"/>
          <w:szCs w:val="24"/>
          <w:lang w:val="fr-FR"/>
        </w:rPr>
        <w:t xml:space="preserve">actions après </w:t>
      </w:r>
      <w:r w:rsidR="007214A7" w:rsidRPr="00CB0575">
        <w:rPr>
          <w:rFonts w:asciiTheme="minorBidi" w:hAnsiTheme="minorBidi" w:cstheme="minorBidi"/>
          <w:b w:val="0"/>
          <w:bCs w:val="0"/>
          <w:color w:val="auto"/>
          <w:sz w:val="24"/>
          <w:szCs w:val="24"/>
          <w:lang w:val="fr-FR"/>
        </w:rPr>
        <w:t>l’</w:t>
      </w:r>
      <w:r w:rsidRPr="00CB0575">
        <w:rPr>
          <w:rFonts w:asciiTheme="minorBidi" w:hAnsiTheme="minorBidi" w:cstheme="minorBidi"/>
          <w:b w:val="0"/>
          <w:bCs w:val="0"/>
          <w:color w:val="auto"/>
          <w:sz w:val="24"/>
          <w:szCs w:val="24"/>
          <w:lang w:val="fr-FR"/>
        </w:rPr>
        <w:t>enquête (processus administratif/disciplinaire)</w:t>
      </w:r>
      <w:r w:rsidR="007214A7" w:rsidRPr="00CB0575">
        <w:rPr>
          <w:rFonts w:asciiTheme="minorBidi" w:hAnsiTheme="minorBidi" w:cstheme="minorBidi"/>
          <w:b w:val="0"/>
          <w:bCs w:val="0"/>
          <w:color w:val="auto"/>
          <w:sz w:val="24"/>
          <w:szCs w:val="24"/>
          <w:lang w:val="fr-FR"/>
        </w:rPr>
        <w:t>,</w:t>
      </w:r>
      <w:r w:rsidRPr="00CB0575">
        <w:rPr>
          <w:rFonts w:asciiTheme="minorBidi" w:hAnsiTheme="minorBidi" w:cstheme="minorBidi"/>
          <w:b w:val="0"/>
          <w:bCs w:val="0"/>
          <w:color w:val="auto"/>
          <w:sz w:val="24"/>
          <w:szCs w:val="24"/>
          <w:lang w:val="fr-FR"/>
        </w:rPr>
        <w:t xml:space="preserve"> et tenir l'individu responsable de la mauvaise conduite (sanction)</w:t>
      </w:r>
      <w:r w:rsidR="007214A7" w:rsidRPr="00CB0575">
        <w:rPr>
          <w:rFonts w:asciiTheme="minorBidi" w:hAnsiTheme="minorBidi" w:cstheme="minorBidi"/>
          <w:b w:val="0"/>
          <w:bCs w:val="0"/>
          <w:color w:val="auto"/>
          <w:sz w:val="24"/>
          <w:szCs w:val="24"/>
          <w:lang w:val="fr-FR"/>
        </w:rPr>
        <w:t xml:space="preserve">, ainsi qu’assurer </w:t>
      </w:r>
      <w:r w:rsidRPr="00CB0575">
        <w:rPr>
          <w:rFonts w:asciiTheme="minorBidi" w:hAnsiTheme="minorBidi" w:cstheme="minorBidi"/>
          <w:b w:val="0"/>
          <w:bCs w:val="0"/>
          <w:color w:val="auto"/>
          <w:sz w:val="24"/>
          <w:szCs w:val="24"/>
          <w:lang w:val="fr-FR"/>
        </w:rPr>
        <w:t xml:space="preserve">la supervision </w:t>
      </w:r>
      <w:r w:rsidR="007214A7" w:rsidRPr="00CB0575">
        <w:rPr>
          <w:rFonts w:asciiTheme="minorBidi" w:hAnsiTheme="minorBidi" w:cstheme="minorBidi"/>
          <w:b w:val="0"/>
          <w:bCs w:val="0"/>
          <w:color w:val="auto"/>
          <w:sz w:val="24"/>
          <w:szCs w:val="24"/>
          <w:lang w:val="fr-FR"/>
        </w:rPr>
        <w:t>par les s</w:t>
      </w:r>
      <w:r w:rsidRPr="00CB0575">
        <w:rPr>
          <w:rFonts w:asciiTheme="minorBidi" w:hAnsiTheme="minorBidi" w:cstheme="minorBidi"/>
          <w:b w:val="0"/>
          <w:bCs w:val="0"/>
          <w:color w:val="auto"/>
          <w:sz w:val="24"/>
          <w:szCs w:val="24"/>
          <w:lang w:val="fr-FR"/>
        </w:rPr>
        <w:t xml:space="preserve">tructures du </w:t>
      </w:r>
      <w:r w:rsidR="007214A7" w:rsidRPr="00CB0575">
        <w:rPr>
          <w:rFonts w:asciiTheme="minorBidi" w:hAnsiTheme="minorBidi" w:cstheme="minorBidi"/>
          <w:b w:val="0"/>
          <w:bCs w:val="0"/>
          <w:color w:val="auto"/>
          <w:sz w:val="24"/>
          <w:szCs w:val="24"/>
          <w:lang w:val="fr-FR"/>
        </w:rPr>
        <w:t xml:space="preserve">Quartier général </w:t>
      </w:r>
      <w:r w:rsidRPr="00CB0575">
        <w:rPr>
          <w:rFonts w:asciiTheme="minorBidi" w:hAnsiTheme="minorBidi" w:cstheme="minorBidi"/>
          <w:b w:val="0"/>
          <w:bCs w:val="0"/>
          <w:color w:val="auto"/>
          <w:sz w:val="24"/>
          <w:szCs w:val="24"/>
          <w:lang w:val="fr-FR"/>
        </w:rPr>
        <w:t>stratégique tout au long du processus. Une</w:t>
      </w:r>
      <w:r w:rsidR="00B815D0">
        <w:rPr>
          <w:rFonts w:asciiTheme="minorBidi" w:hAnsiTheme="minorBidi" w:cstheme="minorBidi"/>
          <w:b w:val="0"/>
          <w:bCs w:val="0"/>
          <w:color w:val="auto"/>
          <w:sz w:val="24"/>
          <w:szCs w:val="24"/>
          <w:lang w:val="fr-FR"/>
        </w:rPr>
        <w:t xml:space="preserve"> exécution </w:t>
      </w:r>
      <w:r w:rsidRPr="00CB0575">
        <w:rPr>
          <w:rFonts w:asciiTheme="minorBidi" w:hAnsiTheme="minorBidi" w:cstheme="minorBidi"/>
          <w:b w:val="0"/>
          <w:bCs w:val="0"/>
          <w:color w:val="auto"/>
          <w:sz w:val="24"/>
          <w:szCs w:val="24"/>
          <w:lang w:val="fr-FR"/>
        </w:rPr>
        <w:t>rapide et cohérente est essentielle pour que les normes de conduite de l'UA soient respectées.</w:t>
      </w:r>
    </w:p>
    <w:p w:rsidR="00073744" w:rsidRPr="00CB0575" w:rsidRDefault="00073744" w:rsidP="007214A7">
      <w:pPr>
        <w:pStyle w:val="Heading1"/>
        <w:spacing w:before="0" w:line="240" w:lineRule="auto"/>
        <w:jc w:val="both"/>
        <w:rPr>
          <w:rFonts w:asciiTheme="minorBidi" w:hAnsiTheme="minorBidi" w:cstheme="minorBidi"/>
          <w:b w:val="0"/>
          <w:bCs w:val="0"/>
          <w:color w:val="auto"/>
          <w:sz w:val="24"/>
          <w:szCs w:val="24"/>
          <w:lang w:val="fr-FR"/>
        </w:rPr>
      </w:pPr>
    </w:p>
    <w:p w:rsidR="001B06BA" w:rsidRPr="00CB0575" w:rsidRDefault="007214A7" w:rsidP="007214A7">
      <w:pPr>
        <w:pStyle w:val="Heading1"/>
        <w:spacing w:before="0" w:line="240" w:lineRule="auto"/>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6.3.</w:t>
      </w:r>
      <w:r w:rsidR="001B06BA" w:rsidRPr="00CB0575">
        <w:rPr>
          <w:rFonts w:asciiTheme="minorBidi" w:hAnsiTheme="minorBidi" w:cstheme="minorBidi"/>
          <w:b w:val="0"/>
          <w:bCs w:val="0"/>
          <w:color w:val="auto"/>
          <w:sz w:val="24"/>
          <w:szCs w:val="24"/>
          <w:lang w:val="fr-FR"/>
        </w:rPr>
        <w:t xml:space="preserve"> </w:t>
      </w:r>
      <w:r w:rsidR="001B06BA" w:rsidRPr="00B815D0">
        <w:rPr>
          <w:rFonts w:asciiTheme="minorBidi" w:hAnsiTheme="minorBidi" w:cstheme="minorBidi"/>
          <w:color w:val="auto"/>
          <w:sz w:val="24"/>
          <w:szCs w:val="24"/>
          <w:lang w:val="fr-FR"/>
        </w:rPr>
        <w:t>Les mesures correctives</w:t>
      </w:r>
      <w:r w:rsidR="001B06BA" w:rsidRPr="00CB0575">
        <w:rPr>
          <w:rFonts w:asciiTheme="minorBidi" w:hAnsiTheme="minorBidi" w:cstheme="minorBidi"/>
          <w:b w:val="0"/>
          <w:bCs w:val="0"/>
          <w:color w:val="auto"/>
          <w:sz w:val="24"/>
          <w:szCs w:val="24"/>
          <w:lang w:val="fr-FR"/>
        </w:rPr>
        <w:t xml:space="preserve"> s’appliquent à tous les cas d</w:t>
      </w:r>
      <w:r w:rsidRPr="00CB0575">
        <w:rPr>
          <w:rFonts w:asciiTheme="minorBidi" w:hAnsiTheme="minorBidi" w:cstheme="minorBidi"/>
          <w:b w:val="0"/>
          <w:bCs w:val="0"/>
          <w:color w:val="auto"/>
          <w:sz w:val="24"/>
          <w:szCs w:val="24"/>
          <w:lang w:val="fr-FR"/>
        </w:rPr>
        <w:t xml:space="preserve">e mauvaise </w:t>
      </w:r>
      <w:r w:rsidR="001B06BA" w:rsidRPr="00CB0575">
        <w:rPr>
          <w:rFonts w:asciiTheme="minorBidi" w:hAnsiTheme="minorBidi" w:cstheme="minorBidi"/>
          <w:b w:val="0"/>
          <w:bCs w:val="0"/>
          <w:color w:val="auto"/>
          <w:sz w:val="24"/>
          <w:szCs w:val="24"/>
          <w:lang w:val="fr-FR"/>
        </w:rPr>
        <w:t xml:space="preserve">conduite, y compris les violations du droit international des droits de l’homme, du DIH et </w:t>
      </w:r>
      <w:r w:rsidR="00B815D0">
        <w:rPr>
          <w:rFonts w:asciiTheme="minorBidi" w:hAnsiTheme="minorBidi" w:cstheme="minorBidi"/>
          <w:b w:val="0"/>
          <w:bCs w:val="0"/>
          <w:color w:val="auto"/>
          <w:sz w:val="24"/>
          <w:szCs w:val="24"/>
          <w:lang w:val="fr-FR"/>
        </w:rPr>
        <w:t xml:space="preserve">des </w:t>
      </w:r>
      <w:r w:rsidR="001B06BA" w:rsidRPr="00CB0575">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A</w:t>
      </w:r>
      <w:r w:rsidR="001B06BA" w:rsidRPr="00CB0575">
        <w:rPr>
          <w:rFonts w:asciiTheme="minorBidi" w:hAnsiTheme="minorBidi" w:cstheme="minorBidi"/>
          <w:b w:val="0"/>
          <w:bCs w:val="0"/>
          <w:color w:val="auto"/>
          <w:sz w:val="24"/>
          <w:szCs w:val="24"/>
          <w:lang w:val="fr-FR"/>
        </w:rPr>
        <w:t xml:space="preserve">S. Les mesures correctives comprennent les actions de protection des victimes et des témoins et sont </w:t>
      </w:r>
      <w:r w:rsidRPr="00CB0575">
        <w:rPr>
          <w:rFonts w:asciiTheme="minorBidi" w:hAnsiTheme="minorBidi" w:cstheme="minorBidi"/>
          <w:b w:val="0"/>
          <w:bCs w:val="0"/>
          <w:color w:val="auto"/>
          <w:sz w:val="24"/>
          <w:szCs w:val="24"/>
          <w:lang w:val="fr-FR"/>
        </w:rPr>
        <w:t xml:space="preserve">orientées </w:t>
      </w:r>
      <w:r w:rsidR="001B06BA" w:rsidRPr="00CB0575">
        <w:rPr>
          <w:rFonts w:asciiTheme="minorBidi" w:hAnsiTheme="minorBidi" w:cstheme="minorBidi"/>
          <w:b w:val="0"/>
          <w:bCs w:val="0"/>
          <w:color w:val="auto"/>
          <w:sz w:val="24"/>
          <w:szCs w:val="24"/>
          <w:lang w:val="fr-FR"/>
        </w:rPr>
        <w:t xml:space="preserve">par le principe de «ne pas nuire» et de confidentialité dans le traitement des </w:t>
      </w:r>
      <w:r w:rsidRPr="00CB0575">
        <w:rPr>
          <w:rFonts w:asciiTheme="minorBidi" w:hAnsiTheme="minorBidi" w:cstheme="minorBidi"/>
          <w:b w:val="0"/>
          <w:bCs w:val="0"/>
          <w:color w:val="auto"/>
          <w:sz w:val="24"/>
          <w:szCs w:val="24"/>
          <w:lang w:val="fr-FR"/>
        </w:rPr>
        <w:t>mauvaises conduites</w:t>
      </w:r>
      <w:r w:rsidR="001B06BA" w:rsidRPr="00CB0575">
        <w:rPr>
          <w:rFonts w:asciiTheme="minorBidi" w:hAnsiTheme="minorBidi" w:cstheme="minorBidi"/>
          <w:b w:val="0"/>
          <w:bCs w:val="0"/>
          <w:color w:val="auto"/>
          <w:sz w:val="24"/>
          <w:szCs w:val="24"/>
          <w:lang w:val="fr-FR"/>
        </w:rPr>
        <w:t xml:space="preserve">. </w:t>
      </w:r>
      <w:r w:rsidRPr="00CB0575">
        <w:rPr>
          <w:rFonts w:asciiTheme="minorBidi" w:hAnsiTheme="minorBidi" w:cstheme="minorBidi"/>
          <w:b w:val="0"/>
          <w:bCs w:val="0"/>
          <w:color w:val="auto"/>
          <w:sz w:val="24"/>
          <w:szCs w:val="24"/>
          <w:lang w:val="fr-FR"/>
        </w:rPr>
        <w:t xml:space="preserve">Il s’agit </w:t>
      </w:r>
      <w:r w:rsidR="001B06BA" w:rsidRPr="00CB0575">
        <w:rPr>
          <w:rFonts w:asciiTheme="minorBidi" w:hAnsiTheme="minorBidi" w:cstheme="minorBidi"/>
          <w:b w:val="0"/>
          <w:bCs w:val="0"/>
          <w:color w:val="auto"/>
          <w:sz w:val="24"/>
          <w:szCs w:val="24"/>
          <w:lang w:val="fr-FR"/>
        </w:rPr>
        <w:t>également d</w:t>
      </w:r>
      <w:r w:rsidRPr="00CB0575">
        <w:rPr>
          <w:rFonts w:asciiTheme="minorBidi" w:hAnsiTheme="minorBidi" w:cstheme="minorBidi"/>
          <w:b w:val="0"/>
          <w:bCs w:val="0"/>
          <w:color w:val="auto"/>
          <w:sz w:val="24"/>
          <w:szCs w:val="24"/>
          <w:lang w:val="fr-FR"/>
        </w:rPr>
        <w:t>’</w:t>
      </w:r>
      <w:r w:rsidR="001B06BA" w:rsidRPr="00CB0575">
        <w:rPr>
          <w:rFonts w:asciiTheme="minorBidi" w:hAnsiTheme="minorBidi" w:cstheme="minorBidi"/>
          <w:b w:val="0"/>
          <w:bCs w:val="0"/>
          <w:color w:val="auto"/>
          <w:sz w:val="24"/>
          <w:szCs w:val="24"/>
          <w:lang w:val="fr-FR"/>
        </w:rPr>
        <w:t>actions pour réparer une réputation endommagée.</w:t>
      </w:r>
    </w:p>
    <w:bookmarkEnd w:id="29"/>
    <w:p w:rsidR="00CB0575" w:rsidRPr="00CB0575" w:rsidRDefault="00DB1625" w:rsidP="00CB0575">
      <w:pPr>
        <w:pStyle w:val="Heading1"/>
        <w:jc w:val="both"/>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t>7. Efforts de prévention</w:t>
      </w:r>
    </w:p>
    <w:p w:rsidR="00DB1625" w:rsidRPr="00CB0575" w:rsidRDefault="00DB1625" w:rsidP="00B815D0">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7.1 En collaboration avec les OSP de l'UA, la Commission de l’UA empêchera que des personnes ayant des antécédents de mauvaise conduite soient recrutées ou réembauchées, conformément aux lois applicables et au mieux des capacités de l'UA. Cela pourrait inclure une interaction avec les États membres de l'UA pour assurer le contrôle et la sélection, ainsi que la vérification des antécédents et des références pénales de tous les membres du personnel de la mission, le cas échéant. La Commission de l'UA assurera que ces </w:t>
      </w:r>
      <w:r w:rsidR="00B92A26" w:rsidRPr="00CB0575">
        <w:rPr>
          <w:rFonts w:asciiTheme="minorBidi" w:hAnsiTheme="minorBidi" w:cstheme="minorBidi"/>
          <w:b w:val="0"/>
          <w:bCs w:val="0"/>
          <w:color w:val="auto"/>
          <w:sz w:val="24"/>
          <w:szCs w:val="24"/>
          <w:lang w:val="fr-FR"/>
        </w:rPr>
        <w:t xml:space="preserve">conditions </w:t>
      </w:r>
      <w:r w:rsidRPr="00CB0575">
        <w:rPr>
          <w:rFonts w:asciiTheme="minorBidi" w:hAnsiTheme="minorBidi" w:cstheme="minorBidi"/>
          <w:b w:val="0"/>
          <w:bCs w:val="0"/>
          <w:color w:val="auto"/>
          <w:sz w:val="24"/>
          <w:szCs w:val="24"/>
          <w:lang w:val="fr-FR"/>
        </w:rPr>
        <w:t xml:space="preserve">soient incluses dans les lignes directrices et autres </w:t>
      </w:r>
      <w:r w:rsidR="00B92A26" w:rsidRPr="00CB0575">
        <w:rPr>
          <w:rFonts w:asciiTheme="minorBidi" w:hAnsiTheme="minorBidi" w:cstheme="minorBidi"/>
          <w:b w:val="0"/>
          <w:bCs w:val="0"/>
          <w:color w:val="auto"/>
          <w:sz w:val="24"/>
          <w:szCs w:val="24"/>
          <w:lang w:val="fr-FR"/>
        </w:rPr>
        <w:t>documents do</w:t>
      </w:r>
      <w:r w:rsidRPr="00CB0575">
        <w:rPr>
          <w:rFonts w:asciiTheme="minorBidi" w:hAnsiTheme="minorBidi" w:cstheme="minorBidi"/>
          <w:b w:val="0"/>
          <w:bCs w:val="0"/>
          <w:color w:val="auto"/>
          <w:sz w:val="24"/>
          <w:szCs w:val="24"/>
          <w:lang w:val="fr-FR"/>
        </w:rPr>
        <w:t xml:space="preserve">nnant des instructions aux </w:t>
      </w:r>
      <w:r w:rsidR="00B92A26" w:rsidRPr="00CB0575">
        <w:rPr>
          <w:rFonts w:asciiTheme="minorBidi" w:hAnsiTheme="minorBidi" w:cstheme="minorBidi"/>
          <w:b w:val="0"/>
          <w:bCs w:val="0"/>
          <w:color w:val="auto"/>
          <w:sz w:val="24"/>
          <w:szCs w:val="24"/>
          <w:lang w:val="fr-FR"/>
        </w:rPr>
        <w:t xml:space="preserve">pays contributeurs de troupes et de police sur </w:t>
      </w:r>
      <w:r w:rsidRPr="00CB0575">
        <w:rPr>
          <w:rFonts w:asciiTheme="minorBidi" w:hAnsiTheme="minorBidi" w:cstheme="minorBidi"/>
          <w:b w:val="0"/>
          <w:bCs w:val="0"/>
          <w:color w:val="auto"/>
          <w:sz w:val="24"/>
          <w:szCs w:val="24"/>
          <w:lang w:val="fr-FR"/>
        </w:rPr>
        <w:t>la préparation des capacités, y compris le personnel avant tout déploiement.</w:t>
      </w:r>
    </w:p>
    <w:p w:rsidR="00DB1625" w:rsidRPr="00CB0575" w:rsidRDefault="00DB1625" w:rsidP="00B92A26">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lastRenderedPageBreak/>
        <w:t>7.2 Tous les membres du personnel de la mission sont tenus de créer et de maintenir un environnement qui empêche toute mauvaise conduite. Les dirigeants, y compris les chefs de mission, les commandants de contingents, les commandants de bataillon, les commandants d'unité de police constitués, les commandants d'unité, les directeurs et les superviseurs à tous les niveaux, ont la responsabilité particulière d</w:t>
      </w:r>
      <w:r w:rsidR="00B92A26" w:rsidRPr="00CB0575">
        <w:rPr>
          <w:rFonts w:asciiTheme="minorBidi" w:hAnsiTheme="minorBidi" w:cstheme="minorBidi"/>
          <w:b w:val="0"/>
          <w:bCs w:val="0"/>
          <w:color w:val="auto"/>
          <w:sz w:val="24"/>
          <w:szCs w:val="24"/>
          <w:lang w:val="fr-FR"/>
        </w:rPr>
        <w:t>e soutenir</w:t>
      </w:r>
      <w:r w:rsidRPr="00CB0575">
        <w:rPr>
          <w:rFonts w:asciiTheme="minorBidi" w:hAnsiTheme="minorBidi" w:cstheme="minorBidi"/>
          <w:b w:val="0"/>
          <w:bCs w:val="0"/>
          <w:color w:val="auto"/>
          <w:sz w:val="24"/>
          <w:szCs w:val="24"/>
          <w:lang w:val="fr-FR"/>
        </w:rPr>
        <w:t xml:space="preserve">, </w:t>
      </w:r>
      <w:r w:rsidR="00B92A26" w:rsidRPr="00CB0575">
        <w:rPr>
          <w:rFonts w:asciiTheme="minorBidi" w:hAnsiTheme="minorBidi" w:cstheme="minorBidi"/>
          <w:b w:val="0"/>
          <w:bCs w:val="0"/>
          <w:color w:val="auto"/>
          <w:sz w:val="24"/>
          <w:szCs w:val="24"/>
          <w:lang w:val="fr-FR"/>
        </w:rPr>
        <w:t xml:space="preserve">de mettre en œuvre et de développer des systèmes qui prévoient la mauvaise conduite, sur la base du leadership du </w:t>
      </w:r>
      <w:r w:rsidRPr="00CB0575">
        <w:rPr>
          <w:rFonts w:asciiTheme="minorBidi" w:hAnsiTheme="minorBidi" w:cstheme="minorBidi"/>
          <w:b w:val="0"/>
          <w:bCs w:val="0"/>
          <w:color w:val="auto"/>
          <w:sz w:val="24"/>
          <w:szCs w:val="24"/>
          <w:lang w:val="fr-FR"/>
        </w:rPr>
        <w:t xml:space="preserve">chef de mission et </w:t>
      </w:r>
      <w:r w:rsidR="00B92A26" w:rsidRPr="00CB0575">
        <w:rPr>
          <w:rFonts w:asciiTheme="minorBidi" w:hAnsiTheme="minorBidi" w:cstheme="minorBidi"/>
          <w:b w:val="0"/>
          <w:bCs w:val="0"/>
          <w:color w:val="auto"/>
          <w:sz w:val="24"/>
          <w:szCs w:val="24"/>
          <w:lang w:val="fr-FR"/>
        </w:rPr>
        <w:t>des orientations d</w:t>
      </w:r>
      <w:r w:rsidRPr="00CB0575">
        <w:rPr>
          <w:rFonts w:asciiTheme="minorBidi" w:hAnsiTheme="minorBidi" w:cstheme="minorBidi"/>
          <w:b w:val="0"/>
          <w:bCs w:val="0"/>
          <w:color w:val="auto"/>
          <w:sz w:val="24"/>
          <w:szCs w:val="24"/>
          <w:lang w:val="fr-FR"/>
        </w:rPr>
        <w:t>e la C</w:t>
      </w:r>
      <w:r w:rsidR="00B92A26" w:rsidRPr="00CB0575">
        <w:rPr>
          <w:rFonts w:asciiTheme="minorBidi" w:hAnsiTheme="minorBidi" w:cstheme="minorBidi"/>
          <w:b w:val="0"/>
          <w:bCs w:val="0"/>
          <w:color w:val="auto"/>
          <w:sz w:val="24"/>
          <w:szCs w:val="24"/>
          <w:lang w:val="fr-FR"/>
        </w:rPr>
        <w:t>ommission de l’</w:t>
      </w:r>
      <w:r w:rsidRPr="00CB0575">
        <w:rPr>
          <w:rFonts w:asciiTheme="minorBidi" w:hAnsiTheme="minorBidi" w:cstheme="minorBidi"/>
          <w:b w:val="0"/>
          <w:bCs w:val="0"/>
          <w:color w:val="auto"/>
          <w:sz w:val="24"/>
          <w:szCs w:val="24"/>
          <w:lang w:val="fr-FR"/>
        </w:rPr>
        <w:t>UA.</w:t>
      </w:r>
    </w:p>
    <w:p w:rsidR="00DB1625" w:rsidRPr="00CB0575" w:rsidRDefault="00DB1625" w:rsidP="004D1C49">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7.3 Les OSP </w:t>
      </w:r>
      <w:r w:rsidR="00B92A26" w:rsidRPr="00CB0575">
        <w:rPr>
          <w:rFonts w:asciiTheme="minorBidi" w:hAnsiTheme="minorBidi" w:cstheme="minorBidi"/>
          <w:b w:val="0"/>
          <w:bCs w:val="0"/>
          <w:color w:val="auto"/>
          <w:sz w:val="24"/>
          <w:szCs w:val="24"/>
          <w:lang w:val="fr-FR"/>
        </w:rPr>
        <w:t xml:space="preserve">doivent </w:t>
      </w:r>
      <w:r w:rsidRPr="00CB0575">
        <w:rPr>
          <w:rFonts w:asciiTheme="minorBidi" w:hAnsiTheme="minorBidi" w:cstheme="minorBidi"/>
          <w:b w:val="0"/>
          <w:bCs w:val="0"/>
          <w:color w:val="auto"/>
          <w:sz w:val="24"/>
          <w:szCs w:val="24"/>
          <w:lang w:val="fr-FR"/>
        </w:rPr>
        <w:t xml:space="preserve">mettre en place des sessions de formation concertées sur les normes de conduite attendues pour toutes les catégories de personnel pendant toute la durée de la mission. Des </w:t>
      </w:r>
      <w:r w:rsidR="00B92A26" w:rsidRPr="00CB0575">
        <w:rPr>
          <w:rFonts w:asciiTheme="minorBidi" w:hAnsiTheme="minorBidi" w:cstheme="minorBidi"/>
          <w:b w:val="0"/>
          <w:bCs w:val="0"/>
          <w:color w:val="auto"/>
          <w:sz w:val="24"/>
          <w:szCs w:val="24"/>
          <w:lang w:val="fr-FR"/>
        </w:rPr>
        <w:t>supports d’information, de sensibilisation et de</w:t>
      </w:r>
      <w:r w:rsidRPr="00CB0575">
        <w:rPr>
          <w:rFonts w:asciiTheme="minorBidi" w:hAnsiTheme="minorBidi" w:cstheme="minorBidi"/>
          <w:b w:val="0"/>
          <w:bCs w:val="0"/>
          <w:color w:val="auto"/>
          <w:sz w:val="24"/>
          <w:szCs w:val="24"/>
          <w:lang w:val="fr-FR"/>
        </w:rPr>
        <w:t xml:space="preserve"> communication</w:t>
      </w:r>
      <w:r w:rsidR="00B92A26" w:rsidRPr="00CB0575">
        <w:rPr>
          <w:rFonts w:asciiTheme="minorBidi" w:hAnsiTheme="minorBidi" w:cstheme="minorBidi"/>
          <w:b w:val="0"/>
          <w:bCs w:val="0"/>
          <w:color w:val="auto"/>
          <w:sz w:val="24"/>
          <w:szCs w:val="24"/>
          <w:lang w:val="fr-FR"/>
        </w:rPr>
        <w:t xml:space="preserve">, </w:t>
      </w:r>
      <w:r w:rsidRPr="00CB0575">
        <w:rPr>
          <w:rFonts w:asciiTheme="minorBidi" w:hAnsiTheme="minorBidi" w:cstheme="minorBidi"/>
          <w:b w:val="0"/>
          <w:bCs w:val="0"/>
          <w:color w:val="auto"/>
          <w:sz w:val="24"/>
          <w:szCs w:val="24"/>
          <w:lang w:val="fr-FR"/>
        </w:rPr>
        <w:t xml:space="preserve">tels que </w:t>
      </w:r>
      <w:r w:rsidR="00B92A26" w:rsidRPr="00CB0575">
        <w:rPr>
          <w:rFonts w:asciiTheme="minorBidi" w:hAnsiTheme="minorBidi" w:cstheme="minorBidi"/>
          <w:b w:val="0"/>
          <w:bCs w:val="0"/>
          <w:color w:val="auto"/>
          <w:sz w:val="24"/>
          <w:szCs w:val="24"/>
          <w:lang w:val="fr-FR"/>
        </w:rPr>
        <w:t>l</w:t>
      </w:r>
      <w:r w:rsidRPr="00CB0575">
        <w:rPr>
          <w:rFonts w:asciiTheme="minorBidi" w:hAnsiTheme="minorBidi" w:cstheme="minorBidi"/>
          <w:b w:val="0"/>
          <w:bCs w:val="0"/>
          <w:color w:val="auto"/>
          <w:sz w:val="24"/>
          <w:szCs w:val="24"/>
          <w:lang w:val="fr-FR"/>
        </w:rPr>
        <w:t xml:space="preserve">es vidéos, </w:t>
      </w:r>
      <w:r w:rsidR="00B92A26" w:rsidRPr="00CB0575">
        <w:rPr>
          <w:rFonts w:asciiTheme="minorBidi" w:hAnsiTheme="minorBidi" w:cstheme="minorBidi"/>
          <w:b w:val="0"/>
          <w:bCs w:val="0"/>
          <w:color w:val="auto"/>
          <w:sz w:val="24"/>
          <w:szCs w:val="24"/>
          <w:lang w:val="fr-FR"/>
        </w:rPr>
        <w:t>l</w:t>
      </w:r>
      <w:r w:rsidRPr="00CB0575">
        <w:rPr>
          <w:rFonts w:asciiTheme="minorBidi" w:hAnsiTheme="minorBidi" w:cstheme="minorBidi"/>
          <w:b w:val="0"/>
          <w:bCs w:val="0"/>
          <w:color w:val="auto"/>
          <w:sz w:val="24"/>
          <w:szCs w:val="24"/>
          <w:lang w:val="fr-FR"/>
        </w:rPr>
        <w:t xml:space="preserve">es brochures, </w:t>
      </w:r>
      <w:r w:rsidR="00B92A26" w:rsidRPr="00CB0575">
        <w:rPr>
          <w:rFonts w:asciiTheme="minorBidi" w:hAnsiTheme="minorBidi" w:cstheme="minorBidi"/>
          <w:b w:val="0"/>
          <w:bCs w:val="0"/>
          <w:color w:val="auto"/>
          <w:sz w:val="24"/>
          <w:szCs w:val="24"/>
          <w:lang w:val="fr-FR"/>
        </w:rPr>
        <w:t>l</w:t>
      </w:r>
      <w:r w:rsidRPr="00CB0575">
        <w:rPr>
          <w:rFonts w:asciiTheme="minorBidi" w:hAnsiTheme="minorBidi" w:cstheme="minorBidi"/>
          <w:b w:val="0"/>
          <w:bCs w:val="0"/>
          <w:color w:val="auto"/>
          <w:sz w:val="24"/>
          <w:szCs w:val="24"/>
          <w:lang w:val="fr-FR"/>
        </w:rPr>
        <w:t>es affiches, et autres documents similaires seront élaborés, le cas échéant.</w:t>
      </w:r>
    </w:p>
    <w:p w:rsidR="00DB1625" w:rsidRPr="00CB0575" w:rsidRDefault="00DB1625" w:rsidP="00B92A26">
      <w:pPr>
        <w:pStyle w:val="Heading1"/>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7.4 Les OSP doivent incorporer les dispositions de cette Politique dans tous les documents d'in</w:t>
      </w:r>
      <w:r w:rsidR="00B92A26" w:rsidRPr="00CB0575">
        <w:rPr>
          <w:rFonts w:asciiTheme="minorBidi" w:hAnsiTheme="minorBidi" w:cstheme="minorBidi"/>
          <w:b w:val="0"/>
          <w:bCs w:val="0"/>
          <w:color w:val="auto"/>
          <w:sz w:val="24"/>
          <w:szCs w:val="24"/>
          <w:lang w:val="fr-FR"/>
        </w:rPr>
        <w:t xml:space="preserve">itiation </w:t>
      </w:r>
      <w:r w:rsidRPr="00CB0575">
        <w:rPr>
          <w:rFonts w:asciiTheme="minorBidi" w:hAnsiTheme="minorBidi" w:cstheme="minorBidi"/>
          <w:b w:val="0"/>
          <w:bCs w:val="0"/>
          <w:color w:val="auto"/>
          <w:sz w:val="24"/>
          <w:szCs w:val="24"/>
          <w:lang w:val="fr-FR"/>
        </w:rPr>
        <w:t>et autres codes de conduite pertinents pour le personnel de la mission.</w:t>
      </w:r>
    </w:p>
    <w:p w:rsidR="004D1C49" w:rsidRDefault="00E11B2B" w:rsidP="004D1C49">
      <w:pPr>
        <w:pStyle w:val="Heading1"/>
        <w:jc w:val="both"/>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t xml:space="preserve">8. </w:t>
      </w:r>
      <w:r w:rsidR="004D1C49">
        <w:rPr>
          <w:rFonts w:asciiTheme="minorBidi" w:hAnsiTheme="minorBidi" w:cstheme="minorBidi"/>
          <w:color w:val="auto"/>
          <w:sz w:val="24"/>
          <w:szCs w:val="24"/>
          <w:lang w:val="fr-FR"/>
        </w:rPr>
        <w:t xml:space="preserve">Exécution </w:t>
      </w:r>
    </w:p>
    <w:p w:rsidR="00B92A26" w:rsidRPr="00CB0575" w:rsidRDefault="00B92A26" w:rsidP="004D1C49">
      <w:pPr>
        <w:pStyle w:val="Heading1"/>
        <w:jc w:val="both"/>
        <w:rPr>
          <w:rFonts w:asciiTheme="minorBidi" w:hAnsiTheme="minorBidi" w:cstheme="minorBidi"/>
          <w:sz w:val="24"/>
          <w:szCs w:val="24"/>
          <w:lang w:val="fr-FR"/>
        </w:rPr>
      </w:pPr>
      <w:r w:rsidRPr="00CB0575">
        <w:rPr>
          <w:rFonts w:asciiTheme="minorBidi" w:hAnsiTheme="minorBidi" w:cstheme="minorBidi"/>
          <w:color w:val="auto"/>
          <w:sz w:val="24"/>
          <w:szCs w:val="24"/>
          <w:lang w:val="fr-FR"/>
        </w:rPr>
        <w:t xml:space="preserve"> </w:t>
      </w:r>
      <w:r w:rsidRPr="004D1C49">
        <w:rPr>
          <w:rFonts w:asciiTheme="minorBidi" w:hAnsiTheme="minorBidi" w:cstheme="minorBidi"/>
          <w:color w:val="auto"/>
          <w:sz w:val="24"/>
          <w:szCs w:val="24"/>
          <w:lang w:val="fr-FR"/>
        </w:rPr>
        <w:t xml:space="preserve">8.1 Signalement de </w:t>
      </w:r>
      <w:r w:rsidR="004D1C49">
        <w:rPr>
          <w:rFonts w:asciiTheme="minorBidi" w:hAnsiTheme="minorBidi" w:cstheme="minorBidi"/>
          <w:color w:val="auto"/>
          <w:sz w:val="24"/>
          <w:szCs w:val="24"/>
          <w:lang w:val="fr-FR"/>
        </w:rPr>
        <w:t xml:space="preserve">la </w:t>
      </w:r>
      <w:r w:rsidRPr="004D1C49">
        <w:rPr>
          <w:rFonts w:asciiTheme="minorBidi" w:hAnsiTheme="minorBidi" w:cstheme="minorBidi"/>
          <w:color w:val="auto"/>
          <w:sz w:val="24"/>
          <w:szCs w:val="24"/>
          <w:lang w:val="fr-FR"/>
        </w:rPr>
        <w:t xml:space="preserve">mauvaise conduite </w:t>
      </w:r>
    </w:p>
    <w:p w:rsidR="00B92A26" w:rsidRPr="00CB0575" w:rsidRDefault="00B92A26" w:rsidP="00B92A26">
      <w:pPr>
        <w:autoSpaceDE w:val="0"/>
        <w:autoSpaceDN w:val="0"/>
        <w:adjustRightInd w:val="0"/>
        <w:spacing w:after="0"/>
        <w:jc w:val="both"/>
        <w:rPr>
          <w:rFonts w:asciiTheme="minorBidi" w:eastAsia="Times New Roman" w:hAnsiTheme="minorBidi" w:cstheme="minorBidi"/>
          <w:sz w:val="24"/>
          <w:szCs w:val="24"/>
          <w:lang w:val="fr-FR"/>
        </w:rPr>
      </w:pPr>
      <w:r w:rsidRPr="00CB0575">
        <w:rPr>
          <w:rFonts w:asciiTheme="minorBidi" w:eastAsia="Times New Roman" w:hAnsiTheme="minorBidi" w:cstheme="minorBidi"/>
          <w:sz w:val="24"/>
          <w:szCs w:val="24"/>
          <w:lang w:val="fr-FR"/>
        </w:rPr>
        <w:t xml:space="preserve">                              </w:t>
      </w:r>
    </w:p>
    <w:p w:rsidR="00B92A26" w:rsidRPr="00CB0575" w:rsidRDefault="00B92A26" w:rsidP="004D1C49">
      <w:pPr>
        <w:autoSpaceDE w:val="0"/>
        <w:autoSpaceDN w:val="0"/>
        <w:adjustRightInd w:val="0"/>
        <w:spacing w:after="0"/>
        <w:jc w:val="both"/>
        <w:rPr>
          <w:rFonts w:asciiTheme="minorBidi" w:eastAsia="Times New Roman" w:hAnsiTheme="minorBidi" w:cstheme="minorBidi"/>
          <w:sz w:val="24"/>
          <w:szCs w:val="24"/>
          <w:lang w:val="fr-FR"/>
        </w:rPr>
      </w:pPr>
      <w:r w:rsidRPr="00CB0575">
        <w:rPr>
          <w:rFonts w:asciiTheme="minorBidi" w:eastAsia="Times New Roman" w:hAnsiTheme="minorBidi" w:cstheme="minorBidi"/>
          <w:sz w:val="24"/>
          <w:szCs w:val="24"/>
          <w:lang w:val="fr-FR"/>
        </w:rPr>
        <w:t>8.1.1 L'OSP, en particulier le chef de mission</w:t>
      </w:r>
      <w:r w:rsidR="004D1C49">
        <w:rPr>
          <w:rFonts w:asciiTheme="minorBidi" w:eastAsia="Times New Roman" w:hAnsiTheme="minorBidi" w:cstheme="minorBidi"/>
          <w:sz w:val="24"/>
          <w:szCs w:val="24"/>
          <w:lang w:val="fr-FR"/>
        </w:rPr>
        <w:t>,</w:t>
      </w:r>
      <w:r w:rsidRPr="00CB0575">
        <w:rPr>
          <w:rFonts w:asciiTheme="minorBidi" w:eastAsia="Times New Roman" w:hAnsiTheme="minorBidi" w:cstheme="minorBidi"/>
          <w:sz w:val="24"/>
          <w:szCs w:val="24"/>
          <w:lang w:val="fr-FR"/>
        </w:rPr>
        <w:t xml:space="preserve"> et </w:t>
      </w:r>
      <w:r w:rsidR="004D1C49">
        <w:rPr>
          <w:rFonts w:asciiTheme="minorBidi" w:eastAsia="Times New Roman" w:hAnsiTheme="minorBidi" w:cstheme="minorBidi"/>
          <w:sz w:val="24"/>
          <w:szCs w:val="24"/>
          <w:lang w:val="fr-FR"/>
        </w:rPr>
        <w:t>le point focal/</w:t>
      </w:r>
      <w:r w:rsidRPr="00CB0575">
        <w:rPr>
          <w:rFonts w:asciiTheme="minorBidi" w:eastAsia="Times New Roman" w:hAnsiTheme="minorBidi" w:cstheme="minorBidi"/>
          <w:sz w:val="24"/>
          <w:szCs w:val="24"/>
          <w:lang w:val="fr-FR"/>
        </w:rPr>
        <w:t>Unité de conduite et de discipline, doit prendre au sérieux tous les rapports d</w:t>
      </w:r>
      <w:r w:rsidR="004E14B5" w:rsidRPr="00CB0575">
        <w:rPr>
          <w:rFonts w:asciiTheme="minorBidi" w:eastAsia="Times New Roman" w:hAnsiTheme="minorBidi" w:cstheme="minorBidi"/>
          <w:sz w:val="24"/>
          <w:szCs w:val="24"/>
          <w:lang w:val="fr-FR"/>
        </w:rPr>
        <w:t xml:space="preserve">’éventuelle </w:t>
      </w:r>
      <w:r w:rsidRPr="00CB0575">
        <w:rPr>
          <w:rFonts w:asciiTheme="minorBidi" w:eastAsia="Times New Roman" w:hAnsiTheme="minorBidi" w:cstheme="minorBidi"/>
          <w:sz w:val="24"/>
          <w:szCs w:val="24"/>
          <w:lang w:val="fr-FR"/>
        </w:rPr>
        <w:t xml:space="preserve">mauvaise conduite et fournir un mécanisme confidentiel aux personnes souhaitant dénoncer une </w:t>
      </w:r>
      <w:r w:rsidR="004E14B5" w:rsidRPr="00CB0575">
        <w:rPr>
          <w:rFonts w:asciiTheme="minorBidi" w:eastAsia="Times New Roman" w:hAnsiTheme="minorBidi" w:cstheme="minorBidi"/>
          <w:sz w:val="24"/>
          <w:szCs w:val="24"/>
          <w:lang w:val="fr-FR"/>
        </w:rPr>
        <w:t>mauvaise conduite.</w:t>
      </w:r>
      <w:r w:rsidRPr="00CB0575">
        <w:rPr>
          <w:rFonts w:asciiTheme="minorBidi" w:eastAsia="Times New Roman" w:hAnsiTheme="minorBidi" w:cstheme="minorBidi"/>
          <w:sz w:val="24"/>
          <w:szCs w:val="24"/>
          <w:lang w:val="fr-FR"/>
        </w:rPr>
        <w:t xml:space="preserve"> Tou</w:t>
      </w:r>
      <w:r w:rsidR="004E14B5" w:rsidRPr="00CB0575">
        <w:rPr>
          <w:rFonts w:asciiTheme="minorBidi" w:eastAsia="Times New Roman" w:hAnsiTheme="minorBidi" w:cstheme="minorBidi"/>
          <w:sz w:val="24"/>
          <w:szCs w:val="24"/>
          <w:lang w:val="fr-FR"/>
        </w:rPr>
        <w:t>te</w:t>
      </w:r>
      <w:r w:rsidRPr="00CB0575">
        <w:rPr>
          <w:rFonts w:asciiTheme="minorBidi" w:eastAsia="Times New Roman" w:hAnsiTheme="minorBidi" w:cstheme="minorBidi"/>
          <w:sz w:val="24"/>
          <w:szCs w:val="24"/>
          <w:lang w:val="fr-FR"/>
        </w:rPr>
        <w:t xml:space="preserve">s les OSP </w:t>
      </w:r>
      <w:r w:rsidR="004E14B5" w:rsidRPr="00CB0575">
        <w:rPr>
          <w:rFonts w:asciiTheme="minorBidi" w:eastAsia="Times New Roman" w:hAnsiTheme="minorBidi" w:cstheme="minorBidi"/>
          <w:sz w:val="24"/>
          <w:szCs w:val="24"/>
          <w:lang w:val="fr-FR"/>
        </w:rPr>
        <w:t xml:space="preserve">doivent </w:t>
      </w:r>
      <w:r w:rsidRPr="00CB0575">
        <w:rPr>
          <w:rFonts w:asciiTheme="minorBidi" w:eastAsia="Times New Roman" w:hAnsiTheme="minorBidi" w:cstheme="minorBidi"/>
          <w:sz w:val="24"/>
          <w:szCs w:val="24"/>
          <w:lang w:val="fr-FR"/>
        </w:rPr>
        <w:t>mettre en place des moyens multiples et accessibles de signale</w:t>
      </w:r>
      <w:r w:rsidR="004E14B5" w:rsidRPr="00CB0575">
        <w:rPr>
          <w:rFonts w:asciiTheme="minorBidi" w:eastAsia="Times New Roman" w:hAnsiTheme="minorBidi" w:cstheme="minorBidi"/>
          <w:sz w:val="24"/>
          <w:szCs w:val="24"/>
          <w:lang w:val="fr-FR"/>
        </w:rPr>
        <w:t xml:space="preserve">ment de </w:t>
      </w:r>
      <w:r w:rsidRPr="00CB0575">
        <w:rPr>
          <w:rFonts w:asciiTheme="minorBidi" w:eastAsia="Times New Roman" w:hAnsiTheme="minorBidi" w:cstheme="minorBidi"/>
          <w:sz w:val="24"/>
          <w:szCs w:val="24"/>
          <w:lang w:val="fr-FR"/>
        </w:rPr>
        <w:t>cas d</w:t>
      </w:r>
      <w:r w:rsidR="004E14B5" w:rsidRPr="00CB0575">
        <w:rPr>
          <w:rFonts w:asciiTheme="minorBidi" w:eastAsia="Times New Roman" w:hAnsiTheme="minorBidi" w:cstheme="minorBidi"/>
          <w:sz w:val="24"/>
          <w:szCs w:val="24"/>
          <w:lang w:val="fr-FR"/>
        </w:rPr>
        <w:t xml:space="preserve">e mauvaise conduite </w:t>
      </w:r>
      <w:r w:rsidRPr="00CB0575">
        <w:rPr>
          <w:rFonts w:asciiTheme="minorBidi" w:eastAsia="Times New Roman" w:hAnsiTheme="minorBidi" w:cstheme="minorBidi"/>
          <w:sz w:val="24"/>
          <w:szCs w:val="24"/>
          <w:lang w:val="fr-FR"/>
        </w:rPr>
        <w:t>pour toutes les catégories de personnel</w:t>
      </w:r>
      <w:r w:rsidR="004D1C49">
        <w:rPr>
          <w:rFonts w:asciiTheme="minorBidi" w:eastAsia="Times New Roman" w:hAnsiTheme="minorBidi" w:cstheme="minorBidi"/>
          <w:sz w:val="24"/>
          <w:szCs w:val="24"/>
          <w:lang w:val="fr-FR"/>
        </w:rPr>
        <w:t>,</w:t>
      </w:r>
      <w:r w:rsidRPr="00CB0575">
        <w:rPr>
          <w:rFonts w:asciiTheme="minorBidi" w:eastAsia="Times New Roman" w:hAnsiTheme="minorBidi" w:cstheme="minorBidi"/>
          <w:sz w:val="24"/>
          <w:szCs w:val="24"/>
          <w:lang w:val="fr-FR"/>
        </w:rPr>
        <w:t xml:space="preserve"> afin d</w:t>
      </w:r>
      <w:r w:rsidR="004E14B5" w:rsidRPr="00CB0575">
        <w:rPr>
          <w:rFonts w:asciiTheme="minorBidi" w:eastAsia="Times New Roman" w:hAnsiTheme="minorBidi" w:cstheme="minorBidi"/>
          <w:sz w:val="24"/>
          <w:szCs w:val="24"/>
          <w:lang w:val="fr-FR"/>
        </w:rPr>
        <w:t xml:space="preserve">’assurer que le personnel </w:t>
      </w:r>
      <w:r w:rsidRPr="00CB0575">
        <w:rPr>
          <w:rFonts w:asciiTheme="minorBidi" w:eastAsia="Times New Roman" w:hAnsiTheme="minorBidi" w:cstheme="minorBidi"/>
          <w:sz w:val="24"/>
          <w:szCs w:val="24"/>
          <w:lang w:val="fr-FR"/>
        </w:rPr>
        <w:t xml:space="preserve">de la mission et </w:t>
      </w:r>
      <w:r w:rsidR="004E14B5" w:rsidRPr="00CB0575">
        <w:rPr>
          <w:rFonts w:asciiTheme="minorBidi" w:eastAsia="Times New Roman" w:hAnsiTheme="minorBidi" w:cstheme="minorBidi"/>
          <w:sz w:val="24"/>
          <w:szCs w:val="24"/>
          <w:lang w:val="fr-FR"/>
        </w:rPr>
        <w:t>h</w:t>
      </w:r>
      <w:r w:rsidRPr="00CB0575">
        <w:rPr>
          <w:rFonts w:asciiTheme="minorBidi" w:eastAsia="Times New Roman" w:hAnsiTheme="minorBidi" w:cstheme="minorBidi"/>
          <w:sz w:val="24"/>
          <w:szCs w:val="24"/>
          <w:lang w:val="fr-FR"/>
        </w:rPr>
        <w:t>ors de la mission</w:t>
      </w:r>
      <w:r w:rsidR="004E14B5" w:rsidRPr="00CB0575">
        <w:rPr>
          <w:rFonts w:asciiTheme="minorBidi" w:eastAsia="Times New Roman" w:hAnsiTheme="minorBidi" w:cstheme="minorBidi"/>
          <w:sz w:val="24"/>
          <w:szCs w:val="24"/>
          <w:lang w:val="fr-FR"/>
        </w:rPr>
        <w:t xml:space="preserve"> signale la mauvaise conduite sans peur de représailles.</w:t>
      </w:r>
    </w:p>
    <w:p w:rsidR="00B92A26" w:rsidRPr="00CB0575" w:rsidRDefault="00B92A26" w:rsidP="00B92A26">
      <w:pPr>
        <w:autoSpaceDE w:val="0"/>
        <w:autoSpaceDN w:val="0"/>
        <w:adjustRightInd w:val="0"/>
        <w:spacing w:after="0"/>
        <w:jc w:val="both"/>
        <w:rPr>
          <w:rFonts w:asciiTheme="minorBidi" w:eastAsia="Times New Roman" w:hAnsiTheme="minorBidi" w:cstheme="minorBidi"/>
          <w:sz w:val="24"/>
          <w:szCs w:val="24"/>
          <w:lang w:val="fr-FR"/>
        </w:rPr>
      </w:pPr>
    </w:p>
    <w:p w:rsidR="00B92A26" w:rsidRPr="00CB0575" w:rsidRDefault="00B92A26" w:rsidP="004E14B5">
      <w:pPr>
        <w:autoSpaceDE w:val="0"/>
        <w:autoSpaceDN w:val="0"/>
        <w:adjustRightInd w:val="0"/>
        <w:spacing w:after="0"/>
        <w:jc w:val="both"/>
        <w:rPr>
          <w:rFonts w:asciiTheme="minorBidi" w:eastAsia="Times New Roman" w:hAnsiTheme="minorBidi" w:cstheme="minorBidi"/>
          <w:sz w:val="24"/>
          <w:szCs w:val="24"/>
          <w:lang w:val="fr-FR"/>
        </w:rPr>
      </w:pPr>
      <w:r w:rsidRPr="00CB0575">
        <w:rPr>
          <w:rFonts w:asciiTheme="minorBidi" w:eastAsia="Times New Roman" w:hAnsiTheme="minorBidi" w:cstheme="minorBidi"/>
          <w:sz w:val="24"/>
          <w:szCs w:val="24"/>
          <w:lang w:val="fr-FR"/>
        </w:rPr>
        <w:t>8.1.2 L</w:t>
      </w:r>
      <w:r w:rsidR="004E14B5" w:rsidRPr="00CB0575">
        <w:rPr>
          <w:rFonts w:asciiTheme="minorBidi" w:eastAsia="Times New Roman" w:hAnsiTheme="minorBidi" w:cstheme="minorBidi"/>
          <w:sz w:val="24"/>
          <w:szCs w:val="24"/>
          <w:lang w:val="fr-FR"/>
        </w:rPr>
        <w:t xml:space="preserve">a mauvaise conduite </w:t>
      </w:r>
      <w:r w:rsidRPr="00CB0575">
        <w:rPr>
          <w:rFonts w:asciiTheme="minorBidi" w:eastAsia="Times New Roman" w:hAnsiTheme="minorBidi" w:cstheme="minorBidi"/>
          <w:sz w:val="24"/>
          <w:szCs w:val="24"/>
          <w:lang w:val="fr-FR"/>
        </w:rPr>
        <w:t>peut être signalée, mais ne se limite pas</w:t>
      </w:r>
      <w:r w:rsidR="004E14B5" w:rsidRPr="00CB0575">
        <w:rPr>
          <w:rFonts w:asciiTheme="minorBidi" w:eastAsia="Times New Roman" w:hAnsiTheme="minorBidi" w:cstheme="minorBidi"/>
          <w:sz w:val="24"/>
          <w:szCs w:val="24"/>
          <w:lang w:val="fr-FR"/>
        </w:rPr>
        <w:t xml:space="preserve">, </w:t>
      </w:r>
      <w:r w:rsidRPr="00CB0575">
        <w:rPr>
          <w:rFonts w:asciiTheme="minorBidi" w:eastAsia="Times New Roman" w:hAnsiTheme="minorBidi" w:cstheme="minorBidi"/>
          <w:sz w:val="24"/>
          <w:szCs w:val="24"/>
          <w:lang w:val="fr-FR"/>
        </w:rPr>
        <w:t xml:space="preserve"> </w:t>
      </w:r>
      <w:r w:rsidR="004E14B5" w:rsidRPr="00CB0575">
        <w:rPr>
          <w:rFonts w:asciiTheme="minorBidi" w:eastAsia="Times New Roman" w:hAnsiTheme="minorBidi" w:cstheme="minorBidi"/>
          <w:sz w:val="24"/>
          <w:szCs w:val="24"/>
          <w:lang w:val="fr-FR"/>
        </w:rPr>
        <w:t xml:space="preserve">aux cadres supérieurs </w:t>
      </w:r>
      <w:r w:rsidRPr="00CB0575">
        <w:rPr>
          <w:rFonts w:asciiTheme="minorBidi" w:eastAsia="Times New Roman" w:hAnsiTheme="minorBidi" w:cstheme="minorBidi"/>
          <w:sz w:val="24"/>
          <w:szCs w:val="24"/>
          <w:lang w:val="fr-FR"/>
        </w:rPr>
        <w:t xml:space="preserve">et aux unités/bureaux </w:t>
      </w:r>
      <w:r w:rsidR="004E14B5" w:rsidRPr="00CB0575">
        <w:rPr>
          <w:rFonts w:asciiTheme="minorBidi" w:eastAsia="Times New Roman" w:hAnsiTheme="minorBidi" w:cstheme="minorBidi"/>
          <w:sz w:val="24"/>
          <w:szCs w:val="24"/>
          <w:lang w:val="fr-FR"/>
        </w:rPr>
        <w:t xml:space="preserve">de la mission suivants </w:t>
      </w:r>
      <w:r w:rsidRPr="00CB0575">
        <w:rPr>
          <w:rFonts w:asciiTheme="minorBidi" w:eastAsia="Times New Roman" w:hAnsiTheme="minorBidi" w:cstheme="minorBidi"/>
          <w:sz w:val="24"/>
          <w:szCs w:val="24"/>
          <w:lang w:val="fr-FR"/>
        </w:rPr>
        <w:t>en fonction de la configuration de la mission et du contexte dans lequel une OSP est déployée:</w:t>
      </w:r>
    </w:p>
    <w:p w:rsidR="00B92A26" w:rsidRPr="00CB0575" w:rsidRDefault="00B92A26" w:rsidP="00B92A26">
      <w:pPr>
        <w:autoSpaceDE w:val="0"/>
        <w:autoSpaceDN w:val="0"/>
        <w:adjustRightInd w:val="0"/>
        <w:spacing w:after="0"/>
        <w:jc w:val="both"/>
        <w:rPr>
          <w:rFonts w:asciiTheme="minorBidi" w:eastAsia="Times New Roman" w:hAnsiTheme="minorBidi" w:cstheme="minorBidi"/>
          <w:sz w:val="24"/>
          <w:szCs w:val="24"/>
          <w:lang w:val="fr-FR"/>
        </w:rPr>
      </w:pPr>
    </w:p>
    <w:p w:rsidR="00B92A26" w:rsidRPr="00CB0575" w:rsidRDefault="004E14B5"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 xml:space="preserve">Chef de </w:t>
      </w:r>
      <w:r w:rsidR="00C31AFC">
        <w:rPr>
          <w:rFonts w:asciiTheme="minorBidi" w:hAnsiTheme="minorBidi" w:cstheme="minorBidi"/>
          <w:lang w:val="fr-FR"/>
        </w:rPr>
        <w:t xml:space="preserve">la </w:t>
      </w:r>
      <w:r w:rsidRPr="00CB0575">
        <w:rPr>
          <w:rFonts w:asciiTheme="minorBidi" w:hAnsiTheme="minorBidi" w:cstheme="minorBidi"/>
          <w:lang w:val="fr-FR"/>
        </w:rPr>
        <w:t>mission</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Chef de mission adjoint;</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Commandant de la force;</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Commissaire de police;</w:t>
      </w:r>
    </w:p>
    <w:p w:rsidR="00B92A26" w:rsidRPr="00CB0575" w:rsidRDefault="004E14B5"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Soutien du c</w:t>
      </w:r>
      <w:r w:rsidR="00B92A26" w:rsidRPr="00CB0575">
        <w:rPr>
          <w:rFonts w:asciiTheme="minorBidi" w:hAnsiTheme="minorBidi" w:cstheme="minorBidi"/>
          <w:lang w:val="fr-FR"/>
        </w:rPr>
        <w:t>hef de mission;</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lastRenderedPageBreak/>
        <w:t>Unité de conduite et de discipline (</w:t>
      </w:r>
      <w:r w:rsidR="004E14B5" w:rsidRPr="00CB0575">
        <w:rPr>
          <w:rFonts w:asciiTheme="minorBidi" w:hAnsiTheme="minorBidi" w:cstheme="minorBidi"/>
          <w:lang w:val="fr-FR"/>
        </w:rPr>
        <w:t>U</w:t>
      </w:r>
      <w:r w:rsidRPr="00CB0575">
        <w:rPr>
          <w:rFonts w:asciiTheme="minorBidi" w:hAnsiTheme="minorBidi" w:cstheme="minorBidi"/>
          <w:lang w:val="fr-FR"/>
        </w:rPr>
        <w:t xml:space="preserve">CD) ou point focal </w:t>
      </w:r>
      <w:r w:rsidR="004D1C49">
        <w:rPr>
          <w:rFonts w:asciiTheme="minorBidi" w:hAnsiTheme="minorBidi" w:cstheme="minorBidi"/>
          <w:lang w:val="fr-FR"/>
        </w:rPr>
        <w:t xml:space="preserve">chargé </w:t>
      </w:r>
      <w:r w:rsidRPr="00CB0575">
        <w:rPr>
          <w:rFonts w:asciiTheme="minorBidi" w:hAnsiTheme="minorBidi" w:cstheme="minorBidi"/>
          <w:lang w:val="fr-FR"/>
        </w:rPr>
        <w:t>de conduite et de discipline;</w:t>
      </w:r>
    </w:p>
    <w:p w:rsidR="00B92A26" w:rsidRPr="00CB0575" w:rsidRDefault="004E14B5" w:rsidP="004D1C49">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R</w:t>
      </w:r>
      <w:r w:rsidR="00B92A26" w:rsidRPr="00CB0575">
        <w:rPr>
          <w:rFonts w:asciiTheme="minorBidi" w:hAnsiTheme="minorBidi" w:cstheme="minorBidi"/>
          <w:lang w:val="fr-FR"/>
        </w:rPr>
        <w:t xml:space="preserve">eprésentants du personnel de la mission, y compris </w:t>
      </w:r>
      <w:r w:rsidRPr="00CB0575">
        <w:rPr>
          <w:rFonts w:asciiTheme="minorBidi" w:hAnsiTheme="minorBidi" w:cstheme="minorBidi"/>
          <w:lang w:val="fr-FR"/>
        </w:rPr>
        <w:t>l</w:t>
      </w:r>
      <w:r w:rsidR="00B92A26" w:rsidRPr="00CB0575">
        <w:rPr>
          <w:rFonts w:asciiTheme="minorBidi" w:hAnsiTheme="minorBidi" w:cstheme="minorBidi"/>
          <w:lang w:val="fr-FR"/>
        </w:rPr>
        <w:t>es réseaux au sein des OS</w:t>
      </w:r>
      <w:r w:rsidR="004D1C49">
        <w:rPr>
          <w:rFonts w:asciiTheme="minorBidi" w:hAnsiTheme="minorBidi" w:cstheme="minorBidi"/>
          <w:lang w:val="fr-FR"/>
        </w:rPr>
        <w:t>P</w:t>
      </w:r>
      <w:r w:rsidR="00B92A26" w:rsidRPr="00CB0575">
        <w:rPr>
          <w:rFonts w:asciiTheme="minorBidi" w:hAnsiTheme="minorBidi" w:cstheme="minorBidi"/>
          <w:lang w:val="fr-FR"/>
        </w:rPr>
        <w:t>;</w:t>
      </w:r>
    </w:p>
    <w:p w:rsidR="00B92A26" w:rsidRPr="00CB0575" w:rsidRDefault="004E14B5"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C</w:t>
      </w:r>
      <w:r w:rsidR="00B92A26" w:rsidRPr="00CB0575">
        <w:rPr>
          <w:rFonts w:asciiTheme="minorBidi" w:hAnsiTheme="minorBidi" w:cstheme="minorBidi"/>
          <w:lang w:val="fr-FR"/>
        </w:rPr>
        <w:t>hefs d'</w:t>
      </w:r>
      <w:r w:rsidRPr="00CB0575">
        <w:rPr>
          <w:rFonts w:asciiTheme="minorBidi" w:hAnsiTheme="minorBidi" w:cstheme="minorBidi"/>
          <w:lang w:val="fr-FR"/>
        </w:rPr>
        <w:t>É</w:t>
      </w:r>
      <w:r w:rsidR="00B92A26" w:rsidRPr="00CB0575">
        <w:rPr>
          <w:rFonts w:asciiTheme="minorBidi" w:hAnsiTheme="minorBidi" w:cstheme="minorBidi"/>
          <w:lang w:val="fr-FR"/>
        </w:rPr>
        <w:t>tat-major des différentes composantes;</w:t>
      </w:r>
    </w:p>
    <w:p w:rsidR="00B92A26" w:rsidRPr="00CB0575" w:rsidRDefault="004E14B5"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C</w:t>
      </w:r>
      <w:r w:rsidR="00B92A26" w:rsidRPr="00CB0575">
        <w:rPr>
          <w:rFonts w:asciiTheme="minorBidi" w:hAnsiTheme="minorBidi" w:cstheme="minorBidi"/>
          <w:lang w:val="fr-FR"/>
        </w:rPr>
        <w:t>ommandants de contingent;</w:t>
      </w:r>
    </w:p>
    <w:p w:rsidR="00B92A26" w:rsidRPr="00CB0575" w:rsidRDefault="004E14B5" w:rsidP="004D1C49">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B</w:t>
      </w:r>
      <w:r w:rsidR="00B92A26" w:rsidRPr="00CB0575">
        <w:rPr>
          <w:rFonts w:asciiTheme="minorBidi" w:hAnsiTheme="minorBidi" w:cstheme="minorBidi"/>
          <w:lang w:val="fr-FR"/>
        </w:rPr>
        <w:t xml:space="preserve">ureaux ou unités de protection, </w:t>
      </w:r>
      <w:r w:rsidR="004D1C49">
        <w:rPr>
          <w:rFonts w:asciiTheme="minorBidi" w:hAnsiTheme="minorBidi" w:cstheme="minorBidi"/>
          <w:lang w:val="fr-FR"/>
        </w:rPr>
        <w:t>du</w:t>
      </w:r>
      <w:r w:rsidRPr="00CB0575">
        <w:rPr>
          <w:rFonts w:asciiTheme="minorBidi" w:hAnsiTheme="minorBidi" w:cstheme="minorBidi"/>
          <w:lang w:val="fr-FR"/>
        </w:rPr>
        <w:t xml:space="preserve"> </w:t>
      </w:r>
      <w:r w:rsidR="00B92A26" w:rsidRPr="00CB0575">
        <w:rPr>
          <w:rFonts w:asciiTheme="minorBidi" w:hAnsiTheme="minorBidi" w:cstheme="minorBidi"/>
          <w:lang w:val="fr-FR"/>
        </w:rPr>
        <w:t xml:space="preserve">genre, </w:t>
      </w:r>
      <w:r w:rsidR="004D1C49">
        <w:rPr>
          <w:rFonts w:asciiTheme="minorBidi" w:hAnsiTheme="minorBidi" w:cstheme="minorBidi"/>
          <w:lang w:val="fr-FR"/>
        </w:rPr>
        <w:t>d</w:t>
      </w:r>
      <w:r w:rsidRPr="00CB0575">
        <w:rPr>
          <w:rFonts w:asciiTheme="minorBidi" w:hAnsiTheme="minorBidi" w:cstheme="minorBidi"/>
          <w:lang w:val="fr-FR"/>
        </w:rPr>
        <w:t xml:space="preserve">es </w:t>
      </w:r>
      <w:r w:rsidR="00B92A26" w:rsidRPr="00CB0575">
        <w:rPr>
          <w:rFonts w:asciiTheme="minorBidi" w:hAnsiTheme="minorBidi" w:cstheme="minorBidi"/>
          <w:lang w:val="fr-FR"/>
        </w:rPr>
        <w:t xml:space="preserve">droits de l'homme, </w:t>
      </w:r>
      <w:r w:rsidR="004D1C49">
        <w:rPr>
          <w:rFonts w:asciiTheme="minorBidi" w:hAnsiTheme="minorBidi" w:cstheme="minorBidi"/>
          <w:lang w:val="fr-FR"/>
        </w:rPr>
        <w:t>de la</w:t>
      </w:r>
      <w:r w:rsidRPr="00CB0575">
        <w:rPr>
          <w:rFonts w:asciiTheme="minorBidi" w:hAnsiTheme="minorBidi" w:cstheme="minorBidi"/>
          <w:lang w:val="fr-FR"/>
        </w:rPr>
        <w:t xml:space="preserve"> </w:t>
      </w:r>
      <w:r w:rsidR="00B92A26" w:rsidRPr="00CB0575">
        <w:rPr>
          <w:rFonts w:asciiTheme="minorBidi" w:hAnsiTheme="minorBidi" w:cstheme="minorBidi"/>
          <w:lang w:val="fr-FR"/>
        </w:rPr>
        <w:t xml:space="preserve">protection de l'enfance et </w:t>
      </w:r>
      <w:r w:rsidRPr="00CB0575">
        <w:rPr>
          <w:rFonts w:asciiTheme="minorBidi" w:hAnsiTheme="minorBidi" w:cstheme="minorBidi"/>
          <w:lang w:val="fr-FR"/>
        </w:rPr>
        <w:t xml:space="preserve">des </w:t>
      </w:r>
      <w:r w:rsidR="00B92A26" w:rsidRPr="00CB0575">
        <w:rPr>
          <w:rFonts w:asciiTheme="minorBidi" w:hAnsiTheme="minorBidi" w:cstheme="minorBidi"/>
          <w:lang w:val="fr-FR"/>
        </w:rPr>
        <w:t>affaires civiles;</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Bureau de l'administration et de la gestion des ressources humaines;</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 xml:space="preserve">Unité </w:t>
      </w:r>
      <w:r w:rsidR="004E14B5" w:rsidRPr="00CB0575">
        <w:rPr>
          <w:rFonts w:asciiTheme="minorBidi" w:hAnsiTheme="minorBidi" w:cstheme="minorBidi"/>
          <w:lang w:val="fr-FR"/>
        </w:rPr>
        <w:t xml:space="preserve">ou bureau </w:t>
      </w:r>
      <w:r w:rsidRPr="00CB0575">
        <w:rPr>
          <w:rFonts w:asciiTheme="minorBidi" w:hAnsiTheme="minorBidi" w:cstheme="minorBidi"/>
          <w:lang w:val="fr-FR"/>
        </w:rPr>
        <w:t xml:space="preserve">de </w:t>
      </w:r>
      <w:r w:rsidR="004E14B5" w:rsidRPr="00CB0575">
        <w:rPr>
          <w:rFonts w:asciiTheme="minorBidi" w:hAnsiTheme="minorBidi" w:cstheme="minorBidi"/>
          <w:lang w:val="fr-FR"/>
        </w:rPr>
        <w:t xml:space="preserve">la </w:t>
      </w:r>
      <w:r w:rsidRPr="00CB0575">
        <w:rPr>
          <w:rFonts w:asciiTheme="minorBidi" w:hAnsiTheme="minorBidi" w:cstheme="minorBidi"/>
          <w:lang w:val="fr-FR"/>
        </w:rPr>
        <w:t>sécurité;</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Superviseurs: premier ou deuxième superviseur des personnes qui ont commis l'infraction présumée;</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Unités médicales</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Bureaux de police dans les OSP;</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 xml:space="preserve">Bureaux </w:t>
      </w:r>
      <w:r w:rsidR="004E14B5" w:rsidRPr="00CB0575">
        <w:rPr>
          <w:rFonts w:asciiTheme="minorBidi" w:hAnsiTheme="minorBidi" w:cstheme="minorBidi"/>
          <w:lang w:val="fr-FR"/>
        </w:rPr>
        <w:t xml:space="preserve">et/ ou fonctionnaires </w:t>
      </w:r>
      <w:r w:rsidRPr="00CB0575">
        <w:rPr>
          <w:rFonts w:asciiTheme="minorBidi" w:hAnsiTheme="minorBidi" w:cstheme="minorBidi"/>
          <w:lang w:val="fr-FR"/>
        </w:rPr>
        <w:t>désignés dans les régions;</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ONG, organisations communautaires et bureaux du gouvernement hôte</w:t>
      </w:r>
      <w:r w:rsidR="004E14B5" w:rsidRPr="00CB0575">
        <w:rPr>
          <w:rFonts w:asciiTheme="minorBidi" w:hAnsiTheme="minorBidi" w:cstheme="minorBidi"/>
          <w:lang w:val="fr-FR"/>
        </w:rPr>
        <w:t xml:space="preserve"> désignés</w:t>
      </w:r>
      <w:r w:rsidRPr="00CB0575">
        <w:rPr>
          <w:rFonts w:asciiTheme="minorBidi" w:hAnsiTheme="minorBidi" w:cstheme="minorBidi"/>
          <w:lang w:val="fr-FR"/>
        </w:rPr>
        <w:t>; et</w:t>
      </w:r>
    </w:p>
    <w:p w:rsidR="00B92A26" w:rsidRPr="00CB0575" w:rsidRDefault="00B92A26" w:rsidP="004E14B5">
      <w:pPr>
        <w:pStyle w:val="ListParagraph"/>
        <w:numPr>
          <w:ilvl w:val="0"/>
          <w:numId w:val="28"/>
        </w:numPr>
        <w:autoSpaceDE w:val="0"/>
        <w:autoSpaceDN w:val="0"/>
        <w:adjustRightInd w:val="0"/>
        <w:jc w:val="both"/>
        <w:rPr>
          <w:rFonts w:asciiTheme="minorBidi" w:hAnsiTheme="minorBidi" w:cstheme="minorBidi"/>
          <w:lang w:val="fr-FR"/>
        </w:rPr>
      </w:pPr>
      <w:r w:rsidRPr="00CB0575">
        <w:rPr>
          <w:rFonts w:asciiTheme="minorBidi" w:hAnsiTheme="minorBidi" w:cstheme="minorBidi"/>
          <w:lang w:val="fr-FR"/>
        </w:rPr>
        <w:t>Tout autre bureau désigné par le chef de mission pour recevoir les plaintes du personnel.</w:t>
      </w:r>
    </w:p>
    <w:p w:rsidR="00B92A26" w:rsidRPr="00CB0575" w:rsidRDefault="00B92A26" w:rsidP="00B92A26">
      <w:pPr>
        <w:autoSpaceDE w:val="0"/>
        <w:autoSpaceDN w:val="0"/>
        <w:adjustRightInd w:val="0"/>
        <w:spacing w:after="0"/>
        <w:jc w:val="both"/>
        <w:rPr>
          <w:rFonts w:asciiTheme="minorBidi" w:eastAsia="Times New Roman" w:hAnsiTheme="minorBidi" w:cstheme="minorBidi"/>
          <w:sz w:val="24"/>
          <w:szCs w:val="24"/>
          <w:lang w:val="fr-FR"/>
        </w:rPr>
      </w:pPr>
    </w:p>
    <w:p w:rsidR="00B92A26" w:rsidRPr="00CB0575" w:rsidRDefault="00B92A26" w:rsidP="004D1C49">
      <w:pPr>
        <w:autoSpaceDE w:val="0"/>
        <w:autoSpaceDN w:val="0"/>
        <w:adjustRightInd w:val="0"/>
        <w:spacing w:after="0"/>
        <w:jc w:val="both"/>
        <w:rPr>
          <w:rFonts w:asciiTheme="minorBidi" w:eastAsia="Times New Roman" w:hAnsiTheme="minorBidi" w:cstheme="minorBidi"/>
          <w:sz w:val="24"/>
          <w:szCs w:val="24"/>
          <w:lang w:val="fr-FR"/>
        </w:rPr>
      </w:pPr>
      <w:r w:rsidRPr="00CB0575">
        <w:rPr>
          <w:rFonts w:asciiTheme="minorBidi" w:eastAsia="Times New Roman" w:hAnsiTheme="minorBidi" w:cstheme="minorBidi"/>
          <w:sz w:val="24"/>
          <w:szCs w:val="24"/>
          <w:lang w:val="fr-FR"/>
        </w:rPr>
        <w:t>8.1.3 Le</w:t>
      </w:r>
      <w:r w:rsidR="004101CD" w:rsidRPr="00CB0575">
        <w:rPr>
          <w:rFonts w:asciiTheme="minorBidi" w:eastAsia="Times New Roman" w:hAnsiTheme="minorBidi" w:cstheme="minorBidi"/>
          <w:sz w:val="24"/>
          <w:szCs w:val="24"/>
          <w:lang w:val="fr-FR"/>
        </w:rPr>
        <w:t>s</w:t>
      </w:r>
      <w:r w:rsidRPr="00CB0575">
        <w:rPr>
          <w:rFonts w:asciiTheme="minorBidi" w:eastAsia="Times New Roman" w:hAnsiTheme="minorBidi" w:cstheme="minorBidi"/>
          <w:sz w:val="24"/>
          <w:szCs w:val="24"/>
          <w:lang w:val="fr-FR"/>
        </w:rPr>
        <w:t xml:space="preserve"> personnel</w:t>
      </w:r>
      <w:r w:rsidR="004101CD" w:rsidRPr="00CB0575">
        <w:rPr>
          <w:rFonts w:asciiTheme="minorBidi" w:eastAsia="Times New Roman" w:hAnsiTheme="minorBidi" w:cstheme="minorBidi"/>
          <w:sz w:val="24"/>
          <w:szCs w:val="24"/>
          <w:lang w:val="fr-FR"/>
        </w:rPr>
        <w:t>s</w:t>
      </w:r>
      <w:r w:rsidRPr="00CB0575">
        <w:rPr>
          <w:rFonts w:asciiTheme="minorBidi" w:eastAsia="Times New Roman" w:hAnsiTheme="minorBidi" w:cstheme="minorBidi"/>
          <w:sz w:val="24"/>
          <w:szCs w:val="24"/>
          <w:lang w:val="fr-FR"/>
        </w:rPr>
        <w:t xml:space="preserve"> de la mission peu</w:t>
      </w:r>
      <w:r w:rsidR="000B05D1" w:rsidRPr="00CB0575">
        <w:rPr>
          <w:rFonts w:asciiTheme="minorBidi" w:eastAsia="Times New Roman" w:hAnsiTheme="minorBidi" w:cstheme="minorBidi"/>
          <w:sz w:val="24"/>
          <w:szCs w:val="24"/>
          <w:lang w:val="fr-FR"/>
        </w:rPr>
        <w:t xml:space="preserve">vent </w:t>
      </w:r>
      <w:r w:rsidRPr="00CB0575">
        <w:rPr>
          <w:rFonts w:asciiTheme="minorBidi" w:eastAsia="Times New Roman" w:hAnsiTheme="minorBidi" w:cstheme="minorBidi"/>
          <w:sz w:val="24"/>
          <w:szCs w:val="24"/>
          <w:lang w:val="fr-FR"/>
        </w:rPr>
        <w:t>également signaler l</w:t>
      </w:r>
      <w:r w:rsidR="004E14B5" w:rsidRPr="00CB0575">
        <w:rPr>
          <w:rFonts w:asciiTheme="minorBidi" w:eastAsia="Times New Roman" w:hAnsiTheme="minorBidi" w:cstheme="minorBidi"/>
          <w:sz w:val="24"/>
          <w:szCs w:val="24"/>
          <w:lang w:val="fr-FR"/>
        </w:rPr>
        <w:t xml:space="preserve">a mauvaise conduite </w:t>
      </w:r>
      <w:r w:rsidRPr="00CB0575">
        <w:rPr>
          <w:rFonts w:asciiTheme="minorBidi" w:eastAsia="Times New Roman" w:hAnsiTheme="minorBidi" w:cstheme="minorBidi"/>
          <w:sz w:val="24"/>
          <w:szCs w:val="24"/>
          <w:lang w:val="fr-FR"/>
        </w:rPr>
        <w:t>directement à la C</w:t>
      </w:r>
      <w:r w:rsidR="004E14B5" w:rsidRPr="00CB0575">
        <w:rPr>
          <w:rFonts w:asciiTheme="minorBidi" w:eastAsia="Times New Roman" w:hAnsiTheme="minorBidi" w:cstheme="minorBidi"/>
          <w:sz w:val="24"/>
          <w:szCs w:val="24"/>
          <w:lang w:val="fr-FR"/>
        </w:rPr>
        <w:t>ommission de l’</w:t>
      </w:r>
      <w:r w:rsidRPr="00CB0575">
        <w:rPr>
          <w:rFonts w:asciiTheme="minorBidi" w:eastAsia="Times New Roman" w:hAnsiTheme="minorBidi" w:cstheme="minorBidi"/>
          <w:sz w:val="24"/>
          <w:szCs w:val="24"/>
          <w:lang w:val="fr-FR"/>
        </w:rPr>
        <w:t>UA, s'il</w:t>
      </w:r>
      <w:r w:rsidR="004101CD" w:rsidRPr="00CB0575">
        <w:rPr>
          <w:rFonts w:asciiTheme="minorBidi" w:eastAsia="Times New Roman" w:hAnsiTheme="minorBidi" w:cstheme="minorBidi"/>
          <w:sz w:val="24"/>
          <w:szCs w:val="24"/>
          <w:lang w:val="fr-FR"/>
        </w:rPr>
        <w:t>s</w:t>
      </w:r>
      <w:r w:rsidRPr="00CB0575">
        <w:rPr>
          <w:rFonts w:asciiTheme="minorBidi" w:eastAsia="Times New Roman" w:hAnsiTheme="minorBidi" w:cstheme="minorBidi"/>
          <w:sz w:val="24"/>
          <w:szCs w:val="24"/>
          <w:lang w:val="fr-FR"/>
        </w:rPr>
        <w:t xml:space="preserve"> </w:t>
      </w:r>
      <w:r w:rsidR="004101CD" w:rsidRPr="00CB0575">
        <w:rPr>
          <w:rFonts w:asciiTheme="minorBidi" w:eastAsia="Times New Roman" w:hAnsiTheme="minorBidi" w:cstheme="minorBidi"/>
          <w:sz w:val="24"/>
          <w:szCs w:val="24"/>
          <w:lang w:val="fr-FR"/>
        </w:rPr>
        <w:t xml:space="preserve">craignent </w:t>
      </w:r>
      <w:r w:rsidRPr="00CB0575">
        <w:rPr>
          <w:rFonts w:asciiTheme="minorBidi" w:eastAsia="Times New Roman" w:hAnsiTheme="minorBidi" w:cstheme="minorBidi"/>
          <w:sz w:val="24"/>
          <w:szCs w:val="24"/>
          <w:lang w:val="fr-FR"/>
        </w:rPr>
        <w:t xml:space="preserve"> raisonnablement de</w:t>
      </w:r>
      <w:r w:rsidR="004E14B5" w:rsidRPr="00CB0575">
        <w:rPr>
          <w:rFonts w:asciiTheme="minorBidi" w:eastAsia="Times New Roman" w:hAnsiTheme="minorBidi" w:cstheme="minorBidi"/>
          <w:sz w:val="24"/>
          <w:szCs w:val="24"/>
          <w:lang w:val="fr-FR"/>
        </w:rPr>
        <w:t>s</w:t>
      </w:r>
      <w:r w:rsidRPr="00CB0575">
        <w:rPr>
          <w:rFonts w:asciiTheme="minorBidi" w:eastAsia="Times New Roman" w:hAnsiTheme="minorBidi" w:cstheme="minorBidi"/>
          <w:sz w:val="24"/>
          <w:szCs w:val="24"/>
          <w:lang w:val="fr-FR"/>
        </w:rPr>
        <w:t xml:space="preserve"> représailles et/ou considère</w:t>
      </w:r>
      <w:r w:rsidR="004101CD" w:rsidRPr="00CB0575">
        <w:rPr>
          <w:rFonts w:asciiTheme="minorBidi" w:eastAsia="Times New Roman" w:hAnsiTheme="minorBidi" w:cstheme="minorBidi"/>
          <w:sz w:val="24"/>
          <w:szCs w:val="24"/>
          <w:lang w:val="fr-FR"/>
        </w:rPr>
        <w:t>nt</w:t>
      </w:r>
      <w:r w:rsidRPr="00CB0575">
        <w:rPr>
          <w:rFonts w:asciiTheme="minorBidi" w:eastAsia="Times New Roman" w:hAnsiTheme="minorBidi" w:cstheme="minorBidi"/>
          <w:sz w:val="24"/>
          <w:szCs w:val="24"/>
          <w:lang w:val="fr-FR"/>
        </w:rPr>
        <w:t xml:space="preserve"> que la question contre le personnel de la mission ne peut être traitée avec impartialité dans la zone de mission en raison de </w:t>
      </w:r>
      <w:r w:rsidR="004101CD" w:rsidRPr="00CB0575">
        <w:rPr>
          <w:rFonts w:asciiTheme="minorBidi" w:eastAsia="Times New Roman" w:hAnsiTheme="minorBidi" w:cstheme="minorBidi"/>
          <w:sz w:val="24"/>
          <w:szCs w:val="24"/>
          <w:lang w:val="fr-FR"/>
        </w:rPr>
        <w:t>l’</w:t>
      </w:r>
      <w:r w:rsidRPr="00CB0575">
        <w:rPr>
          <w:rFonts w:asciiTheme="minorBidi" w:eastAsia="Times New Roman" w:hAnsiTheme="minorBidi" w:cstheme="minorBidi"/>
          <w:sz w:val="24"/>
          <w:szCs w:val="24"/>
          <w:lang w:val="fr-FR"/>
        </w:rPr>
        <w:t xml:space="preserve">ancienneté </w:t>
      </w:r>
      <w:r w:rsidR="004101CD" w:rsidRPr="00CB0575">
        <w:rPr>
          <w:rFonts w:asciiTheme="minorBidi" w:eastAsia="Times New Roman" w:hAnsiTheme="minorBidi" w:cstheme="minorBidi"/>
          <w:sz w:val="24"/>
          <w:szCs w:val="24"/>
          <w:lang w:val="fr-FR"/>
        </w:rPr>
        <w:t xml:space="preserve">de l’individu ou d’autres </w:t>
      </w:r>
      <w:r w:rsidRPr="00CB0575">
        <w:rPr>
          <w:rFonts w:asciiTheme="minorBidi" w:eastAsia="Times New Roman" w:hAnsiTheme="minorBidi" w:cstheme="minorBidi"/>
          <w:sz w:val="24"/>
          <w:szCs w:val="24"/>
          <w:lang w:val="fr-FR"/>
        </w:rPr>
        <w:t>facteurs</w:t>
      </w:r>
      <w:r w:rsidR="004101CD" w:rsidRPr="00CB0575">
        <w:rPr>
          <w:rFonts w:asciiTheme="minorBidi" w:eastAsia="Times New Roman" w:hAnsiTheme="minorBidi" w:cstheme="minorBidi"/>
          <w:sz w:val="24"/>
          <w:szCs w:val="24"/>
          <w:lang w:val="fr-FR"/>
        </w:rPr>
        <w:t xml:space="preserve"> convaincants</w:t>
      </w:r>
      <w:r w:rsidRPr="00CB0575">
        <w:rPr>
          <w:rFonts w:asciiTheme="minorBidi" w:eastAsia="Times New Roman" w:hAnsiTheme="minorBidi" w:cstheme="minorBidi"/>
          <w:sz w:val="24"/>
          <w:szCs w:val="24"/>
          <w:lang w:val="fr-FR"/>
        </w:rPr>
        <w:t xml:space="preserve">, et que les actions du personnel de la mission constituent une </w:t>
      </w:r>
      <w:r w:rsidR="004D1C49">
        <w:rPr>
          <w:rFonts w:asciiTheme="minorBidi" w:eastAsia="Times New Roman" w:hAnsiTheme="minorBidi" w:cstheme="minorBidi"/>
          <w:sz w:val="24"/>
          <w:szCs w:val="24"/>
          <w:lang w:val="fr-FR"/>
        </w:rPr>
        <w:t xml:space="preserve">faute </w:t>
      </w:r>
      <w:r w:rsidRPr="00CB0575">
        <w:rPr>
          <w:rFonts w:asciiTheme="minorBidi" w:eastAsia="Times New Roman" w:hAnsiTheme="minorBidi" w:cstheme="minorBidi"/>
          <w:sz w:val="24"/>
          <w:szCs w:val="24"/>
          <w:lang w:val="fr-FR"/>
        </w:rPr>
        <w:t xml:space="preserve">grave. Ils peuvent en informer directement les structures appropriées au </w:t>
      </w:r>
      <w:r w:rsidR="004101CD" w:rsidRPr="00CB0575">
        <w:rPr>
          <w:rFonts w:asciiTheme="minorBidi" w:eastAsia="Times New Roman" w:hAnsiTheme="minorBidi" w:cstheme="minorBidi"/>
          <w:sz w:val="24"/>
          <w:szCs w:val="24"/>
          <w:lang w:val="fr-FR"/>
        </w:rPr>
        <w:t xml:space="preserve">Quartier général </w:t>
      </w:r>
      <w:r w:rsidRPr="00CB0575">
        <w:rPr>
          <w:rFonts w:asciiTheme="minorBidi" w:eastAsia="Times New Roman" w:hAnsiTheme="minorBidi" w:cstheme="minorBidi"/>
          <w:sz w:val="24"/>
          <w:szCs w:val="24"/>
          <w:lang w:val="fr-FR"/>
        </w:rPr>
        <w:t>stratégique, tels que l</w:t>
      </w:r>
      <w:r w:rsidR="004101CD" w:rsidRPr="00CB0575">
        <w:rPr>
          <w:rFonts w:asciiTheme="minorBidi" w:eastAsia="Times New Roman" w:hAnsiTheme="minorBidi" w:cstheme="minorBidi"/>
          <w:sz w:val="24"/>
          <w:szCs w:val="24"/>
          <w:lang w:val="fr-FR"/>
        </w:rPr>
        <w:t>a</w:t>
      </w:r>
      <w:r w:rsidRPr="00CB0575">
        <w:rPr>
          <w:rFonts w:asciiTheme="minorBidi" w:eastAsia="Times New Roman" w:hAnsiTheme="minorBidi" w:cstheme="minorBidi"/>
          <w:sz w:val="24"/>
          <w:szCs w:val="24"/>
          <w:lang w:val="fr-FR"/>
        </w:rPr>
        <w:t xml:space="preserve"> </w:t>
      </w:r>
      <w:r w:rsidR="004101CD" w:rsidRPr="00CB0575">
        <w:rPr>
          <w:rFonts w:asciiTheme="minorBidi" w:eastAsia="Times New Roman" w:hAnsiTheme="minorBidi" w:cstheme="minorBidi"/>
          <w:sz w:val="24"/>
          <w:szCs w:val="24"/>
          <w:lang w:val="fr-FR"/>
        </w:rPr>
        <w:t>DOSP</w:t>
      </w:r>
      <w:r w:rsidRPr="00CB0575">
        <w:rPr>
          <w:rFonts w:asciiTheme="minorBidi" w:eastAsia="Times New Roman" w:hAnsiTheme="minorBidi" w:cstheme="minorBidi"/>
          <w:sz w:val="24"/>
          <w:szCs w:val="24"/>
          <w:lang w:val="fr-FR"/>
        </w:rPr>
        <w:t>, le Bureau de l'éthique, le Directeur de l'administration et de la gestion des ressources humaines, le Commissaire à la paix et à la sécurité ou le Président de la C</w:t>
      </w:r>
      <w:r w:rsidR="004101CD" w:rsidRPr="00CB0575">
        <w:rPr>
          <w:rFonts w:asciiTheme="minorBidi" w:eastAsia="Times New Roman" w:hAnsiTheme="minorBidi" w:cstheme="minorBidi"/>
          <w:sz w:val="24"/>
          <w:szCs w:val="24"/>
          <w:lang w:val="fr-FR"/>
        </w:rPr>
        <w:t>ommission de l’</w:t>
      </w:r>
      <w:r w:rsidRPr="00CB0575">
        <w:rPr>
          <w:rFonts w:asciiTheme="minorBidi" w:eastAsia="Times New Roman" w:hAnsiTheme="minorBidi" w:cstheme="minorBidi"/>
          <w:sz w:val="24"/>
          <w:szCs w:val="24"/>
          <w:lang w:val="fr-FR"/>
        </w:rPr>
        <w:t>UA</w:t>
      </w:r>
      <w:r w:rsidR="004101CD" w:rsidRPr="00CB0575">
        <w:rPr>
          <w:rFonts w:asciiTheme="minorBidi" w:eastAsia="Times New Roman" w:hAnsiTheme="minorBidi" w:cstheme="minorBidi"/>
          <w:sz w:val="24"/>
          <w:szCs w:val="24"/>
          <w:lang w:val="fr-FR"/>
        </w:rPr>
        <w:t xml:space="preserve">, en </w:t>
      </w:r>
      <w:r w:rsidRPr="00CB0575">
        <w:rPr>
          <w:rFonts w:asciiTheme="minorBidi" w:eastAsia="Times New Roman" w:hAnsiTheme="minorBidi" w:cstheme="minorBidi"/>
          <w:sz w:val="24"/>
          <w:szCs w:val="24"/>
          <w:lang w:val="fr-FR"/>
        </w:rPr>
        <w:t>fourni</w:t>
      </w:r>
      <w:r w:rsidR="004101CD" w:rsidRPr="00CB0575">
        <w:rPr>
          <w:rFonts w:asciiTheme="minorBidi" w:eastAsia="Times New Roman" w:hAnsiTheme="minorBidi" w:cstheme="minorBidi"/>
          <w:sz w:val="24"/>
          <w:szCs w:val="24"/>
          <w:lang w:val="fr-FR"/>
        </w:rPr>
        <w:t xml:space="preserve">ssant </w:t>
      </w:r>
      <w:r w:rsidRPr="00CB0575">
        <w:rPr>
          <w:rFonts w:asciiTheme="minorBidi" w:eastAsia="Times New Roman" w:hAnsiTheme="minorBidi" w:cstheme="minorBidi"/>
          <w:sz w:val="24"/>
          <w:szCs w:val="24"/>
          <w:lang w:val="fr-FR"/>
        </w:rPr>
        <w:t xml:space="preserve">autant d'informations et de preuves </w:t>
      </w:r>
      <w:r w:rsidR="004101CD" w:rsidRPr="00CB0575">
        <w:rPr>
          <w:rFonts w:asciiTheme="minorBidi" w:eastAsia="Times New Roman" w:hAnsiTheme="minorBidi" w:cstheme="minorBidi"/>
          <w:sz w:val="24"/>
          <w:szCs w:val="24"/>
          <w:lang w:val="fr-FR"/>
        </w:rPr>
        <w:t xml:space="preserve">possibles </w:t>
      </w:r>
      <w:r w:rsidRPr="00CB0575">
        <w:rPr>
          <w:rFonts w:asciiTheme="minorBidi" w:eastAsia="Times New Roman" w:hAnsiTheme="minorBidi" w:cstheme="minorBidi"/>
          <w:sz w:val="24"/>
          <w:szCs w:val="24"/>
          <w:lang w:val="fr-FR"/>
        </w:rPr>
        <w:t>sur l</w:t>
      </w:r>
      <w:r w:rsidR="004101CD" w:rsidRPr="00CB0575">
        <w:rPr>
          <w:rFonts w:asciiTheme="minorBidi" w:eastAsia="Times New Roman" w:hAnsiTheme="minorBidi" w:cstheme="minorBidi"/>
          <w:sz w:val="24"/>
          <w:szCs w:val="24"/>
          <w:lang w:val="fr-FR"/>
        </w:rPr>
        <w:t>a question.</w:t>
      </w:r>
      <w:r w:rsidRPr="00CB0575">
        <w:rPr>
          <w:rFonts w:asciiTheme="minorBidi" w:eastAsia="Times New Roman" w:hAnsiTheme="minorBidi" w:cstheme="minorBidi"/>
          <w:sz w:val="24"/>
          <w:szCs w:val="24"/>
          <w:lang w:val="fr-FR"/>
        </w:rPr>
        <w:t xml:space="preserve"> </w:t>
      </w:r>
    </w:p>
    <w:p w:rsidR="00B92A26" w:rsidRPr="00CB0575" w:rsidRDefault="00B92A26" w:rsidP="00B92A26">
      <w:pPr>
        <w:autoSpaceDE w:val="0"/>
        <w:autoSpaceDN w:val="0"/>
        <w:adjustRightInd w:val="0"/>
        <w:spacing w:after="0"/>
        <w:jc w:val="both"/>
        <w:rPr>
          <w:rFonts w:asciiTheme="minorBidi" w:eastAsia="Times New Roman" w:hAnsiTheme="minorBidi" w:cstheme="minorBidi"/>
          <w:sz w:val="24"/>
          <w:szCs w:val="24"/>
          <w:lang w:val="fr-FR"/>
        </w:rPr>
      </w:pPr>
    </w:p>
    <w:p w:rsidR="000B05D1" w:rsidRPr="00CB0575" w:rsidRDefault="00B92A26" w:rsidP="000B05D1">
      <w:pPr>
        <w:autoSpaceDE w:val="0"/>
        <w:autoSpaceDN w:val="0"/>
        <w:adjustRightInd w:val="0"/>
        <w:spacing w:after="0"/>
        <w:jc w:val="both"/>
        <w:rPr>
          <w:rFonts w:asciiTheme="minorBidi" w:eastAsia="Times New Roman" w:hAnsiTheme="minorBidi" w:cstheme="minorBidi"/>
          <w:sz w:val="24"/>
          <w:szCs w:val="24"/>
          <w:lang w:val="fr-FR"/>
        </w:rPr>
      </w:pPr>
      <w:r w:rsidRPr="00CB0575">
        <w:rPr>
          <w:rFonts w:asciiTheme="minorBidi" w:eastAsia="Times New Roman" w:hAnsiTheme="minorBidi" w:cstheme="minorBidi"/>
          <w:sz w:val="24"/>
          <w:szCs w:val="24"/>
          <w:lang w:val="fr-FR"/>
        </w:rPr>
        <w:t xml:space="preserve">8.1.4 Le chef de mission </w:t>
      </w:r>
      <w:r w:rsidR="004101CD" w:rsidRPr="00CB0575">
        <w:rPr>
          <w:rFonts w:asciiTheme="minorBidi" w:eastAsia="Times New Roman" w:hAnsiTheme="minorBidi" w:cstheme="minorBidi"/>
          <w:sz w:val="24"/>
          <w:szCs w:val="24"/>
          <w:lang w:val="fr-FR"/>
        </w:rPr>
        <w:t xml:space="preserve">doit </w:t>
      </w:r>
      <w:r w:rsidRPr="00CB0575">
        <w:rPr>
          <w:rFonts w:asciiTheme="minorBidi" w:eastAsia="Times New Roman" w:hAnsiTheme="minorBidi" w:cstheme="minorBidi"/>
          <w:sz w:val="24"/>
          <w:szCs w:val="24"/>
          <w:lang w:val="fr-FR"/>
        </w:rPr>
        <w:t xml:space="preserve">prendre </w:t>
      </w:r>
      <w:r w:rsidR="004101CD" w:rsidRPr="00CB0575">
        <w:rPr>
          <w:rFonts w:asciiTheme="minorBidi" w:eastAsia="Times New Roman" w:hAnsiTheme="minorBidi" w:cstheme="minorBidi"/>
          <w:sz w:val="24"/>
          <w:szCs w:val="24"/>
          <w:lang w:val="fr-FR"/>
        </w:rPr>
        <w:t xml:space="preserve">une action </w:t>
      </w:r>
      <w:r w:rsidRPr="00CB0575">
        <w:rPr>
          <w:rFonts w:asciiTheme="minorBidi" w:eastAsia="Times New Roman" w:hAnsiTheme="minorBidi" w:cstheme="minorBidi"/>
          <w:sz w:val="24"/>
          <w:szCs w:val="24"/>
          <w:lang w:val="fr-FR"/>
        </w:rPr>
        <w:t xml:space="preserve">et </w:t>
      </w:r>
      <w:r w:rsidR="004101CD" w:rsidRPr="00CB0575">
        <w:rPr>
          <w:rFonts w:asciiTheme="minorBidi" w:eastAsia="Times New Roman" w:hAnsiTheme="minorBidi" w:cstheme="minorBidi"/>
          <w:sz w:val="24"/>
          <w:szCs w:val="24"/>
          <w:lang w:val="fr-FR"/>
        </w:rPr>
        <w:t>d</w:t>
      </w:r>
      <w:r w:rsidRPr="00CB0575">
        <w:rPr>
          <w:rFonts w:asciiTheme="minorBidi" w:eastAsia="Times New Roman" w:hAnsiTheme="minorBidi" w:cstheme="minorBidi"/>
          <w:sz w:val="24"/>
          <w:szCs w:val="24"/>
          <w:lang w:val="fr-FR"/>
        </w:rPr>
        <w:t>es mesures appropriées pour s’assurer que les individus ne font pas l’objet de représailles. Ces mesures peuvent inclure la confidentialité des rapports, un</w:t>
      </w:r>
      <w:r w:rsidR="004101CD" w:rsidRPr="00CB0575">
        <w:rPr>
          <w:rFonts w:asciiTheme="minorBidi" w:eastAsia="Times New Roman" w:hAnsiTheme="minorBidi" w:cstheme="minorBidi"/>
          <w:sz w:val="24"/>
          <w:szCs w:val="24"/>
          <w:lang w:val="fr-FR"/>
        </w:rPr>
        <w:t>e</w:t>
      </w:r>
      <w:r w:rsidRPr="00CB0575">
        <w:rPr>
          <w:rFonts w:asciiTheme="minorBidi" w:eastAsia="Times New Roman" w:hAnsiTheme="minorBidi" w:cstheme="minorBidi"/>
          <w:sz w:val="24"/>
          <w:szCs w:val="24"/>
          <w:lang w:val="fr-FR"/>
        </w:rPr>
        <w:t xml:space="preserve"> </w:t>
      </w:r>
      <w:r w:rsidR="004101CD" w:rsidRPr="00CB0575">
        <w:rPr>
          <w:rFonts w:asciiTheme="minorBidi" w:eastAsia="Times New Roman" w:hAnsiTheme="minorBidi" w:cstheme="minorBidi"/>
          <w:sz w:val="24"/>
          <w:szCs w:val="24"/>
          <w:lang w:val="fr-FR"/>
        </w:rPr>
        <w:t xml:space="preserve">interaction </w:t>
      </w:r>
      <w:r w:rsidRPr="00CB0575">
        <w:rPr>
          <w:rFonts w:asciiTheme="minorBidi" w:eastAsia="Times New Roman" w:hAnsiTheme="minorBidi" w:cstheme="minorBidi"/>
          <w:sz w:val="24"/>
          <w:szCs w:val="24"/>
          <w:lang w:val="fr-FR"/>
        </w:rPr>
        <w:t>réguli</w:t>
      </w:r>
      <w:r w:rsidR="004101CD" w:rsidRPr="00CB0575">
        <w:rPr>
          <w:rFonts w:asciiTheme="minorBidi" w:eastAsia="Times New Roman" w:hAnsiTheme="minorBidi" w:cstheme="minorBidi"/>
          <w:sz w:val="24"/>
          <w:szCs w:val="24"/>
          <w:lang w:val="fr-FR"/>
        </w:rPr>
        <w:t>ère</w:t>
      </w:r>
      <w:r w:rsidRPr="00CB0575">
        <w:rPr>
          <w:rFonts w:asciiTheme="minorBidi" w:eastAsia="Times New Roman" w:hAnsiTheme="minorBidi" w:cstheme="minorBidi"/>
          <w:sz w:val="24"/>
          <w:szCs w:val="24"/>
          <w:lang w:val="fr-FR"/>
        </w:rPr>
        <w:t xml:space="preserve"> et une surveillance continue de</w:t>
      </w:r>
      <w:r w:rsidR="004101CD" w:rsidRPr="00CB0575">
        <w:rPr>
          <w:rFonts w:asciiTheme="minorBidi" w:eastAsia="Times New Roman" w:hAnsiTheme="minorBidi" w:cstheme="minorBidi"/>
          <w:sz w:val="24"/>
          <w:szCs w:val="24"/>
          <w:lang w:val="fr-FR"/>
        </w:rPr>
        <w:t xml:space="preserve">s circonstances </w:t>
      </w:r>
      <w:r w:rsidRPr="00CB0575">
        <w:rPr>
          <w:rFonts w:asciiTheme="minorBidi" w:eastAsia="Times New Roman" w:hAnsiTheme="minorBidi" w:cstheme="minorBidi"/>
          <w:sz w:val="24"/>
          <w:szCs w:val="24"/>
          <w:lang w:val="fr-FR"/>
        </w:rPr>
        <w:t>de la personne qui dépose la plainte et, si les circonstances le justifient, la réinstallation de la personne dans un autre bureau.</w:t>
      </w:r>
    </w:p>
    <w:p w:rsidR="000B05D1" w:rsidRPr="00CB0575" w:rsidRDefault="000B05D1" w:rsidP="000B05D1">
      <w:pPr>
        <w:autoSpaceDE w:val="0"/>
        <w:autoSpaceDN w:val="0"/>
        <w:adjustRightInd w:val="0"/>
        <w:spacing w:after="0"/>
        <w:jc w:val="both"/>
        <w:rPr>
          <w:rFonts w:asciiTheme="minorBidi" w:hAnsiTheme="minorBidi" w:cstheme="minorBidi"/>
          <w:b/>
          <w:bCs/>
          <w:sz w:val="24"/>
          <w:szCs w:val="24"/>
          <w:lang w:val="fr-FR"/>
        </w:rPr>
      </w:pPr>
    </w:p>
    <w:p w:rsidR="000B05D1" w:rsidRPr="00CB0575" w:rsidRDefault="00E11B2B" w:rsidP="000B05D1">
      <w:pPr>
        <w:autoSpaceDE w:val="0"/>
        <w:autoSpaceDN w:val="0"/>
        <w:adjustRightInd w:val="0"/>
        <w:spacing w:after="0"/>
        <w:jc w:val="both"/>
        <w:rPr>
          <w:rFonts w:asciiTheme="minorBidi" w:hAnsiTheme="minorBidi" w:cstheme="minorBidi"/>
          <w:b/>
          <w:bCs/>
          <w:sz w:val="24"/>
          <w:szCs w:val="24"/>
          <w:lang w:val="fr-FR"/>
        </w:rPr>
      </w:pPr>
      <w:r w:rsidRPr="00CB0575">
        <w:rPr>
          <w:rFonts w:asciiTheme="minorBidi" w:hAnsiTheme="minorBidi" w:cstheme="minorBidi"/>
          <w:b/>
          <w:bCs/>
          <w:sz w:val="24"/>
          <w:szCs w:val="24"/>
          <w:lang w:val="fr-FR"/>
        </w:rPr>
        <w:t xml:space="preserve">8.2   </w:t>
      </w:r>
      <w:r w:rsidR="000B05D1" w:rsidRPr="00CB0575">
        <w:rPr>
          <w:rFonts w:asciiTheme="minorBidi" w:hAnsiTheme="minorBidi" w:cstheme="minorBidi"/>
          <w:b/>
          <w:bCs/>
          <w:sz w:val="24"/>
          <w:szCs w:val="24"/>
          <w:lang w:val="fr-FR"/>
        </w:rPr>
        <w:t>Procédure de traitement des fautes</w:t>
      </w:r>
    </w:p>
    <w:p w:rsidR="000B05D1" w:rsidRPr="00CB0575" w:rsidRDefault="000B05D1" w:rsidP="000B05D1">
      <w:pPr>
        <w:autoSpaceDE w:val="0"/>
        <w:autoSpaceDN w:val="0"/>
        <w:adjustRightInd w:val="0"/>
        <w:spacing w:after="0"/>
        <w:jc w:val="both"/>
        <w:rPr>
          <w:rFonts w:asciiTheme="minorBidi" w:hAnsiTheme="minorBidi" w:cstheme="minorBidi"/>
          <w:b/>
          <w:bCs/>
          <w:sz w:val="24"/>
          <w:szCs w:val="24"/>
          <w:lang w:val="fr-FR"/>
        </w:rPr>
      </w:pPr>
    </w:p>
    <w:p w:rsidR="000B05D1" w:rsidRPr="00CB0575" w:rsidRDefault="000B05D1" w:rsidP="000B05D1">
      <w:pPr>
        <w:autoSpaceDE w:val="0"/>
        <w:autoSpaceDN w:val="0"/>
        <w:adjustRightInd w:val="0"/>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8.2.1 Différentes procédures robustes sont envisagées pour traiter les allégations spécifiques</w:t>
      </w:r>
      <w:r w:rsidR="004D1C49">
        <w:rPr>
          <w:rFonts w:asciiTheme="minorBidi" w:hAnsiTheme="minorBidi" w:cstheme="minorBidi"/>
          <w:sz w:val="24"/>
          <w:szCs w:val="24"/>
          <w:lang w:val="fr-FR"/>
        </w:rPr>
        <w:t>,</w:t>
      </w:r>
      <w:r w:rsidRPr="00CB0575">
        <w:rPr>
          <w:rFonts w:asciiTheme="minorBidi" w:hAnsiTheme="minorBidi" w:cstheme="minorBidi"/>
          <w:sz w:val="24"/>
          <w:szCs w:val="24"/>
          <w:lang w:val="fr-FR"/>
        </w:rPr>
        <w:t xml:space="preserve"> selon que la faute est qualifiée de mineure ou de grave et dépend</w:t>
      </w:r>
      <w:r w:rsidR="004D1C49">
        <w:rPr>
          <w:rFonts w:asciiTheme="minorBidi" w:hAnsiTheme="minorBidi" w:cstheme="minorBidi"/>
          <w:sz w:val="24"/>
          <w:szCs w:val="24"/>
          <w:lang w:val="fr-FR"/>
        </w:rPr>
        <w:t>ant</w:t>
      </w:r>
      <w:r w:rsidRPr="00CB0575">
        <w:rPr>
          <w:rFonts w:asciiTheme="minorBidi" w:hAnsiTheme="minorBidi" w:cstheme="minorBidi"/>
          <w:sz w:val="24"/>
          <w:szCs w:val="24"/>
          <w:lang w:val="fr-FR"/>
        </w:rPr>
        <w:t xml:space="preserve"> de la catégorie du personnel.</w:t>
      </w:r>
    </w:p>
    <w:p w:rsidR="000B05D1" w:rsidRPr="00CB0575" w:rsidRDefault="000B05D1" w:rsidP="000B05D1">
      <w:pPr>
        <w:autoSpaceDE w:val="0"/>
        <w:autoSpaceDN w:val="0"/>
        <w:adjustRightInd w:val="0"/>
        <w:spacing w:after="0"/>
        <w:jc w:val="both"/>
        <w:rPr>
          <w:rFonts w:asciiTheme="minorBidi" w:hAnsiTheme="minorBidi" w:cstheme="minorBidi"/>
          <w:sz w:val="24"/>
          <w:szCs w:val="24"/>
          <w:lang w:val="fr-FR"/>
        </w:rPr>
      </w:pPr>
    </w:p>
    <w:p w:rsidR="000B05D1" w:rsidRPr="00CB0575" w:rsidRDefault="000B05D1" w:rsidP="000B05D1">
      <w:pPr>
        <w:autoSpaceDE w:val="0"/>
        <w:autoSpaceDN w:val="0"/>
        <w:adjustRightInd w:val="0"/>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 xml:space="preserve">8.2.2 Les membres du personnel de l'UA sont régis par les normes de conduite énoncées dans le Statut et le Règlement intérieur du personnel de l'UA et par d'autres textes </w:t>
      </w:r>
      <w:r w:rsidRPr="00CB0575">
        <w:rPr>
          <w:rFonts w:asciiTheme="minorBidi" w:hAnsiTheme="minorBidi" w:cstheme="minorBidi"/>
          <w:sz w:val="24"/>
          <w:szCs w:val="24"/>
          <w:lang w:val="fr-FR"/>
        </w:rPr>
        <w:lastRenderedPageBreak/>
        <w:t>administratifs. Les membres du personnel sont tenus de respecter ces normes de conduite en signant leur offre de nomination et leur contrat de travail connexe avec l’Union africaine.</w:t>
      </w:r>
    </w:p>
    <w:p w:rsidR="000B05D1" w:rsidRPr="00CB0575" w:rsidRDefault="000B05D1" w:rsidP="000B05D1">
      <w:pPr>
        <w:autoSpaceDE w:val="0"/>
        <w:autoSpaceDN w:val="0"/>
        <w:adjustRightInd w:val="0"/>
        <w:spacing w:after="0"/>
        <w:jc w:val="both"/>
        <w:rPr>
          <w:rFonts w:asciiTheme="minorBidi" w:hAnsiTheme="minorBidi" w:cstheme="minorBidi"/>
          <w:sz w:val="24"/>
          <w:szCs w:val="24"/>
          <w:lang w:val="fr-FR"/>
        </w:rPr>
      </w:pPr>
    </w:p>
    <w:p w:rsidR="000B05D1" w:rsidRPr="00CB0575" w:rsidRDefault="000B05D1" w:rsidP="000B05D1">
      <w:pPr>
        <w:autoSpaceDE w:val="0"/>
        <w:autoSpaceDN w:val="0"/>
        <w:adjustRightInd w:val="0"/>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8.2.3 Les officiers de police et les officiers militaires individuels sont déployés avec le statut juridique d'experts en mission sur la base d'un accord juridique conclu entre la Commission de l’UA et l'État membre d'envoi. Ils signent également individuellement un engagement dès le début du service auprès de l'UA, par lequel ils conviennent d'être liés par les dispositions relatives aux normes de conduite et de discipline contenues dans cet engagement.</w:t>
      </w:r>
    </w:p>
    <w:p w:rsidR="000B05D1" w:rsidRPr="00CB0575" w:rsidRDefault="000B05D1" w:rsidP="000B05D1">
      <w:pPr>
        <w:autoSpaceDE w:val="0"/>
        <w:autoSpaceDN w:val="0"/>
        <w:adjustRightInd w:val="0"/>
        <w:spacing w:after="0"/>
        <w:jc w:val="both"/>
        <w:rPr>
          <w:rFonts w:asciiTheme="minorBidi" w:hAnsiTheme="minorBidi" w:cstheme="minorBidi"/>
          <w:sz w:val="24"/>
          <w:szCs w:val="24"/>
          <w:lang w:val="fr-FR"/>
        </w:rPr>
      </w:pPr>
    </w:p>
    <w:p w:rsidR="000B05D1" w:rsidRPr="00CB0575" w:rsidRDefault="000B05D1" w:rsidP="004D1C49">
      <w:pPr>
        <w:autoSpaceDE w:val="0"/>
        <w:autoSpaceDN w:val="0"/>
        <w:adjustRightInd w:val="0"/>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 xml:space="preserve">8.2.4 La conduite et la discipline des membres des contingents militaires sont régies par le Protocole d'accord conclu entre le pays contributeur de troupes et l'UA et/ou l'UA et les CER/MR pour le déploiement de contingents militaires. A travers ce Protocole d'accord, les États membres conviennent que, bien que leurs militaires restent soumis à la juridiction exclusive des pays contributeurs </w:t>
      </w:r>
      <w:r w:rsidR="004D1C49" w:rsidRPr="00CB0575">
        <w:rPr>
          <w:rFonts w:asciiTheme="minorBidi" w:hAnsiTheme="minorBidi" w:cstheme="minorBidi"/>
          <w:sz w:val="24"/>
          <w:szCs w:val="24"/>
          <w:lang w:val="fr-FR"/>
        </w:rPr>
        <w:t xml:space="preserve">respectifs </w:t>
      </w:r>
      <w:r w:rsidRPr="00CB0575">
        <w:rPr>
          <w:rFonts w:asciiTheme="minorBidi" w:hAnsiTheme="minorBidi" w:cstheme="minorBidi"/>
          <w:sz w:val="24"/>
          <w:szCs w:val="24"/>
          <w:lang w:val="fr-FR"/>
        </w:rPr>
        <w:t>de troupes, ils respecteront les normes de conduite de l'UA et les autres documents adoptés par l'UA qui régissent la conduite de cette catégorie de personnel.</w:t>
      </w:r>
    </w:p>
    <w:p w:rsidR="000B05D1" w:rsidRPr="00CB0575" w:rsidRDefault="000B05D1" w:rsidP="000B05D1">
      <w:pPr>
        <w:autoSpaceDE w:val="0"/>
        <w:autoSpaceDN w:val="0"/>
        <w:adjustRightInd w:val="0"/>
        <w:spacing w:after="0"/>
        <w:jc w:val="both"/>
        <w:rPr>
          <w:rFonts w:asciiTheme="minorBidi" w:hAnsiTheme="minorBidi" w:cstheme="minorBidi"/>
          <w:sz w:val="24"/>
          <w:szCs w:val="24"/>
          <w:lang w:val="fr-FR"/>
        </w:rPr>
      </w:pPr>
    </w:p>
    <w:p w:rsidR="00481C81" w:rsidRPr="00CB0575" w:rsidRDefault="000B05D1" w:rsidP="004D1C49">
      <w:pPr>
        <w:autoSpaceDE w:val="0"/>
        <w:autoSpaceDN w:val="0"/>
        <w:adjustRightInd w:val="0"/>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 xml:space="preserve">8.2.5 La conduite et la discipline des membres des Unités de police constituées sont régies par le Protocole d'accord conclu entre les pays contributeurs de police et l'UA et/ou l'UA et les CER/MR pour le déploiement des Unités de police constituées. Les États membres conviennent à travers ce Protocole d’accord que bien que leur personnel de police reste soumis à la juridiction exclusive des pays contributeurs </w:t>
      </w:r>
      <w:r w:rsidR="004D1C49" w:rsidRPr="00CB0575">
        <w:rPr>
          <w:rFonts w:asciiTheme="minorBidi" w:hAnsiTheme="minorBidi" w:cstheme="minorBidi"/>
          <w:sz w:val="24"/>
          <w:szCs w:val="24"/>
          <w:lang w:val="fr-FR"/>
        </w:rPr>
        <w:t xml:space="preserve">respectifs </w:t>
      </w:r>
      <w:r w:rsidRPr="00CB0575">
        <w:rPr>
          <w:rFonts w:asciiTheme="minorBidi" w:hAnsiTheme="minorBidi" w:cstheme="minorBidi"/>
          <w:sz w:val="24"/>
          <w:szCs w:val="24"/>
          <w:lang w:val="fr-FR"/>
        </w:rPr>
        <w:t>de police, il</w:t>
      </w:r>
      <w:r w:rsidR="00481C81" w:rsidRPr="00CB0575">
        <w:rPr>
          <w:rFonts w:asciiTheme="minorBidi" w:hAnsiTheme="minorBidi" w:cstheme="minorBidi"/>
          <w:sz w:val="24"/>
          <w:szCs w:val="24"/>
          <w:lang w:val="fr-FR"/>
        </w:rPr>
        <w:t>s</w:t>
      </w:r>
      <w:r w:rsidRPr="00CB0575">
        <w:rPr>
          <w:rFonts w:asciiTheme="minorBidi" w:hAnsiTheme="minorBidi" w:cstheme="minorBidi"/>
          <w:sz w:val="24"/>
          <w:szCs w:val="24"/>
          <w:lang w:val="fr-FR"/>
        </w:rPr>
        <w:t xml:space="preserve"> respecter</w:t>
      </w:r>
      <w:r w:rsidR="00481C81" w:rsidRPr="00CB0575">
        <w:rPr>
          <w:rFonts w:asciiTheme="minorBidi" w:hAnsiTheme="minorBidi" w:cstheme="minorBidi"/>
          <w:sz w:val="24"/>
          <w:szCs w:val="24"/>
          <w:lang w:val="fr-FR"/>
        </w:rPr>
        <w:t xml:space="preserve">ont </w:t>
      </w:r>
      <w:r w:rsidRPr="00CB0575">
        <w:rPr>
          <w:rFonts w:asciiTheme="minorBidi" w:hAnsiTheme="minorBidi" w:cstheme="minorBidi"/>
          <w:sz w:val="24"/>
          <w:szCs w:val="24"/>
          <w:lang w:val="fr-FR"/>
        </w:rPr>
        <w:t>les normes de conduite de l’UA et les autres documents adoptés par l’UA</w:t>
      </w:r>
      <w:r w:rsidR="00481C81" w:rsidRPr="00CB0575">
        <w:rPr>
          <w:rFonts w:asciiTheme="minorBidi" w:hAnsiTheme="minorBidi" w:cstheme="minorBidi"/>
          <w:sz w:val="24"/>
          <w:szCs w:val="24"/>
          <w:lang w:val="fr-FR"/>
        </w:rPr>
        <w:t xml:space="preserve"> qui régissent la conduite de cette catégorie de personnel.</w:t>
      </w:r>
    </w:p>
    <w:p w:rsidR="00481C81" w:rsidRPr="00CB0575" w:rsidRDefault="00481C81" w:rsidP="00481C81">
      <w:pPr>
        <w:autoSpaceDE w:val="0"/>
        <w:autoSpaceDN w:val="0"/>
        <w:adjustRightInd w:val="0"/>
        <w:spacing w:after="0"/>
        <w:jc w:val="both"/>
        <w:rPr>
          <w:rFonts w:asciiTheme="minorBidi" w:hAnsiTheme="minorBidi" w:cstheme="minorBidi"/>
          <w:sz w:val="24"/>
          <w:szCs w:val="24"/>
          <w:lang w:val="fr-FR"/>
        </w:rPr>
      </w:pPr>
    </w:p>
    <w:p w:rsidR="00481C81" w:rsidRPr="00CB0575" w:rsidRDefault="000B05D1" w:rsidP="00481C81">
      <w:pPr>
        <w:autoSpaceDE w:val="0"/>
        <w:autoSpaceDN w:val="0"/>
        <w:adjustRightInd w:val="0"/>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 xml:space="preserve">8.2.6 Pour les consultants et </w:t>
      </w:r>
      <w:r w:rsidR="00481C81" w:rsidRPr="00CB0575">
        <w:rPr>
          <w:rFonts w:asciiTheme="minorBidi" w:hAnsiTheme="minorBidi" w:cstheme="minorBidi"/>
          <w:sz w:val="24"/>
          <w:szCs w:val="24"/>
          <w:lang w:val="fr-FR"/>
        </w:rPr>
        <w:t xml:space="preserve">les prestataires de services </w:t>
      </w:r>
      <w:r w:rsidRPr="00CB0575">
        <w:rPr>
          <w:rFonts w:asciiTheme="minorBidi" w:hAnsiTheme="minorBidi" w:cstheme="minorBidi"/>
          <w:sz w:val="24"/>
          <w:szCs w:val="24"/>
          <w:lang w:val="fr-FR"/>
        </w:rPr>
        <w:t>individuels, les accords signés entre eux et l'UA contiennent des dispositions sur l'obligation de respecter les normes de conduite de l'UA.</w:t>
      </w:r>
    </w:p>
    <w:p w:rsidR="00481C81" w:rsidRPr="00CB0575" w:rsidRDefault="00481C81" w:rsidP="00481C81">
      <w:pPr>
        <w:autoSpaceDE w:val="0"/>
        <w:autoSpaceDN w:val="0"/>
        <w:adjustRightInd w:val="0"/>
        <w:spacing w:after="0"/>
        <w:jc w:val="both"/>
        <w:rPr>
          <w:rFonts w:asciiTheme="minorBidi" w:hAnsiTheme="minorBidi" w:cstheme="minorBidi"/>
          <w:sz w:val="24"/>
          <w:szCs w:val="24"/>
          <w:lang w:val="fr-FR"/>
        </w:rPr>
      </w:pPr>
    </w:p>
    <w:p w:rsidR="000B05D1" w:rsidRPr="00CB0575" w:rsidRDefault="000B05D1" w:rsidP="00F6060D">
      <w:pPr>
        <w:autoSpaceDE w:val="0"/>
        <w:autoSpaceDN w:val="0"/>
        <w:adjustRightInd w:val="0"/>
        <w:spacing w:after="0"/>
        <w:jc w:val="both"/>
        <w:rPr>
          <w:rFonts w:asciiTheme="minorBidi" w:hAnsiTheme="minorBidi" w:cstheme="minorBidi"/>
          <w:sz w:val="24"/>
          <w:szCs w:val="24"/>
          <w:lang w:val="fr-FR"/>
        </w:rPr>
      </w:pPr>
      <w:r w:rsidRPr="00CB0575">
        <w:rPr>
          <w:rFonts w:asciiTheme="minorBidi" w:hAnsiTheme="minorBidi" w:cstheme="minorBidi"/>
          <w:sz w:val="24"/>
          <w:szCs w:val="24"/>
          <w:lang w:val="fr-FR"/>
        </w:rPr>
        <w:t>8.2.7 Le chef de mission est tenu de partager toutes les informations concernant tous les cas d</w:t>
      </w:r>
      <w:r w:rsidR="00481C81" w:rsidRPr="00CB0575">
        <w:rPr>
          <w:rFonts w:asciiTheme="minorBidi" w:hAnsiTheme="minorBidi" w:cstheme="minorBidi"/>
          <w:sz w:val="24"/>
          <w:szCs w:val="24"/>
          <w:lang w:val="fr-FR"/>
        </w:rPr>
        <w:t xml:space="preserve">e mauvaise </w:t>
      </w:r>
      <w:r w:rsidRPr="00CB0575">
        <w:rPr>
          <w:rFonts w:asciiTheme="minorBidi" w:hAnsiTheme="minorBidi" w:cstheme="minorBidi"/>
          <w:sz w:val="24"/>
          <w:szCs w:val="24"/>
          <w:lang w:val="fr-FR"/>
        </w:rPr>
        <w:t>conduite dont il est informé avec la C</w:t>
      </w:r>
      <w:r w:rsidR="00481C81" w:rsidRPr="00CB0575">
        <w:rPr>
          <w:rFonts w:asciiTheme="minorBidi" w:hAnsiTheme="minorBidi" w:cstheme="minorBidi"/>
          <w:sz w:val="24"/>
          <w:szCs w:val="24"/>
          <w:lang w:val="fr-FR"/>
        </w:rPr>
        <w:t>ommission de l’</w:t>
      </w:r>
      <w:r w:rsidRPr="00CB0575">
        <w:rPr>
          <w:rFonts w:asciiTheme="minorBidi" w:hAnsiTheme="minorBidi" w:cstheme="minorBidi"/>
          <w:sz w:val="24"/>
          <w:szCs w:val="24"/>
          <w:lang w:val="fr-FR"/>
        </w:rPr>
        <w:t xml:space="preserve">UA. </w:t>
      </w:r>
      <w:r w:rsidR="00481C81" w:rsidRPr="00CB0575">
        <w:rPr>
          <w:rFonts w:asciiTheme="minorBidi" w:hAnsiTheme="minorBidi" w:cstheme="minorBidi"/>
          <w:sz w:val="24"/>
          <w:szCs w:val="24"/>
          <w:lang w:val="fr-FR"/>
        </w:rPr>
        <w:t>E</w:t>
      </w:r>
      <w:r w:rsidRPr="00CB0575">
        <w:rPr>
          <w:rFonts w:asciiTheme="minorBidi" w:hAnsiTheme="minorBidi" w:cstheme="minorBidi"/>
          <w:sz w:val="24"/>
          <w:szCs w:val="24"/>
          <w:lang w:val="fr-FR"/>
        </w:rPr>
        <w:t>Il</w:t>
      </w:r>
      <w:r w:rsidR="00481C81" w:rsidRPr="00CB0575">
        <w:rPr>
          <w:rFonts w:asciiTheme="minorBidi" w:hAnsiTheme="minorBidi" w:cstheme="minorBidi"/>
          <w:sz w:val="24"/>
          <w:szCs w:val="24"/>
          <w:lang w:val="fr-FR"/>
        </w:rPr>
        <w:t>e</w:t>
      </w:r>
      <w:r w:rsidRPr="00CB0575">
        <w:rPr>
          <w:rFonts w:asciiTheme="minorBidi" w:hAnsiTheme="minorBidi" w:cstheme="minorBidi"/>
          <w:sz w:val="24"/>
          <w:szCs w:val="24"/>
          <w:lang w:val="fr-FR"/>
        </w:rPr>
        <w:t>/</w:t>
      </w:r>
      <w:r w:rsidR="00481C81" w:rsidRPr="00CB0575">
        <w:rPr>
          <w:rFonts w:asciiTheme="minorBidi" w:hAnsiTheme="minorBidi" w:cstheme="minorBidi"/>
          <w:sz w:val="24"/>
          <w:szCs w:val="24"/>
          <w:lang w:val="fr-FR"/>
        </w:rPr>
        <w:t xml:space="preserve">il </w:t>
      </w:r>
      <w:r w:rsidRPr="00CB0575">
        <w:rPr>
          <w:rFonts w:asciiTheme="minorBidi" w:hAnsiTheme="minorBidi" w:cstheme="minorBidi"/>
          <w:sz w:val="24"/>
          <w:szCs w:val="24"/>
          <w:lang w:val="fr-FR"/>
        </w:rPr>
        <w:t>sera soutenu</w:t>
      </w:r>
      <w:r w:rsidR="00481C81" w:rsidRPr="00CB0575">
        <w:rPr>
          <w:rFonts w:asciiTheme="minorBidi" w:hAnsiTheme="minorBidi" w:cstheme="minorBidi"/>
          <w:sz w:val="24"/>
          <w:szCs w:val="24"/>
          <w:lang w:val="fr-FR"/>
        </w:rPr>
        <w:t xml:space="preserve"> dans cette responsabilité par l’UCD ou le point focal. S'il n'y a pas d’UCD ou de </w:t>
      </w:r>
      <w:r w:rsidRPr="00CB0575">
        <w:rPr>
          <w:rFonts w:asciiTheme="minorBidi" w:hAnsiTheme="minorBidi" w:cstheme="minorBidi"/>
          <w:sz w:val="24"/>
          <w:szCs w:val="24"/>
          <w:lang w:val="fr-FR"/>
        </w:rPr>
        <w:t xml:space="preserve">point focal, le chef de </w:t>
      </w:r>
      <w:r w:rsidR="00F6060D">
        <w:rPr>
          <w:rFonts w:asciiTheme="minorBidi" w:hAnsiTheme="minorBidi" w:cstheme="minorBidi"/>
          <w:sz w:val="24"/>
          <w:szCs w:val="24"/>
          <w:lang w:val="fr-FR"/>
        </w:rPr>
        <w:t xml:space="preserve">la </w:t>
      </w:r>
      <w:r w:rsidR="00481C81" w:rsidRPr="00CB0575">
        <w:rPr>
          <w:rFonts w:asciiTheme="minorBidi" w:hAnsiTheme="minorBidi" w:cstheme="minorBidi"/>
          <w:sz w:val="24"/>
          <w:szCs w:val="24"/>
          <w:lang w:val="fr-FR"/>
        </w:rPr>
        <w:t xml:space="preserve">mission </w:t>
      </w:r>
      <w:r w:rsidRPr="00CB0575">
        <w:rPr>
          <w:rFonts w:asciiTheme="minorBidi" w:hAnsiTheme="minorBidi" w:cstheme="minorBidi"/>
          <w:sz w:val="24"/>
          <w:szCs w:val="24"/>
          <w:lang w:val="fr-FR"/>
        </w:rPr>
        <w:t>désignera un fonctionnaire pour s'assurer que tous les cas sont transmis à la C</w:t>
      </w:r>
      <w:r w:rsidR="00481C81" w:rsidRPr="00CB0575">
        <w:rPr>
          <w:rFonts w:asciiTheme="minorBidi" w:hAnsiTheme="minorBidi" w:cstheme="minorBidi"/>
          <w:sz w:val="24"/>
          <w:szCs w:val="24"/>
          <w:lang w:val="fr-FR"/>
        </w:rPr>
        <w:t>ommission de l’</w:t>
      </w:r>
      <w:r w:rsidRPr="00CB0575">
        <w:rPr>
          <w:rFonts w:asciiTheme="minorBidi" w:hAnsiTheme="minorBidi" w:cstheme="minorBidi"/>
          <w:sz w:val="24"/>
          <w:szCs w:val="24"/>
          <w:lang w:val="fr-FR"/>
        </w:rPr>
        <w:t xml:space="preserve">UA </w:t>
      </w:r>
      <w:r w:rsidR="00481C81" w:rsidRPr="00CB0575">
        <w:rPr>
          <w:rFonts w:asciiTheme="minorBidi" w:hAnsiTheme="minorBidi" w:cstheme="minorBidi"/>
          <w:sz w:val="24"/>
          <w:szCs w:val="24"/>
          <w:lang w:val="fr-FR"/>
        </w:rPr>
        <w:t xml:space="preserve">à travers </w:t>
      </w:r>
      <w:r w:rsidRPr="00CB0575">
        <w:rPr>
          <w:rFonts w:asciiTheme="minorBidi" w:hAnsiTheme="minorBidi" w:cstheme="minorBidi"/>
          <w:sz w:val="24"/>
          <w:szCs w:val="24"/>
          <w:lang w:val="fr-FR"/>
        </w:rPr>
        <w:t xml:space="preserve">la </w:t>
      </w:r>
      <w:r w:rsidR="00481C81" w:rsidRPr="00CB0575">
        <w:rPr>
          <w:rFonts w:asciiTheme="minorBidi" w:hAnsiTheme="minorBidi" w:cstheme="minorBidi"/>
          <w:sz w:val="24"/>
          <w:szCs w:val="24"/>
          <w:lang w:val="fr-FR"/>
        </w:rPr>
        <w:t>DOSP</w:t>
      </w:r>
      <w:r w:rsidRPr="00CB0575">
        <w:rPr>
          <w:rFonts w:asciiTheme="minorBidi" w:hAnsiTheme="minorBidi" w:cstheme="minorBidi"/>
          <w:sz w:val="24"/>
          <w:szCs w:val="24"/>
          <w:lang w:val="fr-FR"/>
        </w:rPr>
        <w:t>.</w:t>
      </w:r>
    </w:p>
    <w:p w:rsidR="00481C81" w:rsidRPr="00CB0575" w:rsidRDefault="00481C81" w:rsidP="000B05D1">
      <w:pPr>
        <w:pStyle w:val="Heading1"/>
        <w:spacing w:before="0"/>
        <w:jc w:val="both"/>
        <w:rPr>
          <w:rFonts w:asciiTheme="minorBidi" w:hAnsiTheme="minorBidi" w:cstheme="minorBidi"/>
          <w:b w:val="0"/>
          <w:bCs w:val="0"/>
          <w:color w:val="auto"/>
          <w:sz w:val="24"/>
          <w:szCs w:val="24"/>
          <w:lang w:val="fr-FR"/>
        </w:rPr>
      </w:pPr>
    </w:p>
    <w:p w:rsidR="000B05D1" w:rsidRPr="00CB0575" w:rsidRDefault="000B05D1" w:rsidP="00F6060D">
      <w:pPr>
        <w:pStyle w:val="Heading1"/>
        <w:spacing w:before="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8.2.8 Dans tous les cas, le </w:t>
      </w:r>
      <w:r w:rsidR="00481C81" w:rsidRPr="00CB0575">
        <w:rPr>
          <w:rFonts w:asciiTheme="minorBidi" w:hAnsiTheme="minorBidi" w:cstheme="minorBidi"/>
          <w:b w:val="0"/>
          <w:bCs w:val="0"/>
          <w:color w:val="auto"/>
          <w:sz w:val="24"/>
          <w:szCs w:val="24"/>
          <w:lang w:val="fr-FR"/>
        </w:rPr>
        <w:t>R</w:t>
      </w:r>
      <w:r w:rsidRPr="00CB0575">
        <w:rPr>
          <w:rFonts w:asciiTheme="minorBidi" w:hAnsiTheme="minorBidi" w:cstheme="minorBidi"/>
          <w:b w:val="0"/>
          <w:bCs w:val="0"/>
          <w:color w:val="auto"/>
          <w:sz w:val="24"/>
          <w:szCs w:val="24"/>
          <w:lang w:val="fr-FR"/>
        </w:rPr>
        <w:t>S</w:t>
      </w:r>
      <w:r w:rsidR="00481C81" w:rsidRPr="00CB0575">
        <w:rPr>
          <w:rFonts w:asciiTheme="minorBidi" w:hAnsiTheme="minorBidi" w:cstheme="minorBidi"/>
          <w:b w:val="0"/>
          <w:bCs w:val="0"/>
          <w:color w:val="auto"/>
          <w:sz w:val="24"/>
          <w:szCs w:val="24"/>
          <w:lang w:val="fr-FR"/>
        </w:rPr>
        <w:t>P</w:t>
      </w:r>
      <w:r w:rsidRPr="00CB0575">
        <w:rPr>
          <w:rFonts w:asciiTheme="minorBidi" w:hAnsiTheme="minorBidi" w:cstheme="minorBidi"/>
          <w:b w:val="0"/>
          <w:bCs w:val="0"/>
          <w:color w:val="auto"/>
          <w:sz w:val="24"/>
          <w:szCs w:val="24"/>
          <w:lang w:val="fr-FR"/>
        </w:rPr>
        <w:t xml:space="preserve">C adjoint en tant que chef de la composante civile, le chef </w:t>
      </w:r>
      <w:r w:rsidR="00F6060D">
        <w:rPr>
          <w:rFonts w:asciiTheme="minorBidi" w:hAnsiTheme="minorBidi" w:cstheme="minorBidi"/>
          <w:b w:val="0"/>
          <w:bCs w:val="0"/>
          <w:color w:val="auto"/>
          <w:sz w:val="24"/>
          <w:szCs w:val="24"/>
          <w:lang w:val="fr-FR"/>
        </w:rPr>
        <w:t>d</w:t>
      </w:r>
      <w:r w:rsidR="00481C81" w:rsidRPr="00CB0575">
        <w:rPr>
          <w:rFonts w:asciiTheme="minorBidi" w:hAnsiTheme="minorBidi" w:cstheme="minorBidi"/>
          <w:b w:val="0"/>
          <w:bCs w:val="0"/>
          <w:color w:val="auto"/>
          <w:sz w:val="24"/>
          <w:szCs w:val="24"/>
          <w:lang w:val="fr-FR"/>
        </w:rPr>
        <w:t xml:space="preserve">u soutien à </w:t>
      </w:r>
      <w:r w:rsidRPr="00CB0575">
        <w:rPr>
          <w:rFonts w:asciiTheme="minorBidi" w:hAnsiTheme="minorBidi" w:cstheme="minorBidi"/>
          <w:b w:val="0"/>
          <w:bCs w:val="0"/>
          <w:color w:val="auto"/>
          <w:sz w:val="24"/>
          <w:szCs w:val="24"/>
          <w:lang w:val="fr-FR"/>
        </w:rPr>
        <w:t xml:space="preserve">la mission, le </w:t>
      </w:r>
      <w:r w:rsidR="00F6060D">
        <w:rPr>
          <w:rFonts w:asciiTheme="minorBidi" w:hAnsiTheme="minorBidi" w:cstheme="minorBidi"/>
          <w:b w:val="0"/>
          <w:bCs w:val="0"/>
          <w:color w:val="auto"/>
          <w:sz w:val="24"/>
          <w:szCs w:val="24"/>
          <w:lang w:val="fr-FR"/>
        </w:rPr>
        <w:t>responsable/chef d</w:t>
      </w:r>
      <w:r w:rsidRPr="00CB0575">
        <w:rPr>
          <w:rFonts w:asciiTheme="minorBidi" w:hAnsiTheme="minorBidi" w:cstheme="minorBidi"/>
          <w:b w:val="0"/>
          <w:bCs w:val="0"/>
          <w:color w:val="auto"/>
          <w:sz w:val="24"/>
          <w:szCs w:val="24"/>
          <w:lang w:val="fr-FR"/>
        </w:rPr>
        <w:t xml:space="preserve">es finances, le </w:t>
      </w:r>
      <w:r w:rsidR="00481C81" w:rsidRPr="00CB0575">
        <w:rPr>
          <w:rFonts w:asciiTheme="minorBidi" w:hAnsiTheme="minorBidi" w:cstheme="minorBidi"/>
          <w:b w:val="0"/>
          <w:bCs w:val="0"/>
          <w:color w:val="auto"/>
          <w:sz w:val="24"/>
          <w:szCs w:val="24"/>
          <w:lang w:val="fr-FR"/>
        </w:rPr>
        <w:t>C</w:t>
      </w:r>
      <w:r w:rsidRPr="00CB0575">
        <w:rPr>
          <w:rFonts w:asciiTheme="minorBidi" w:hAnsiTheme="minorBidi" w:cstheme="minorBidi"/>
          <w:b w:val="0"/>
          <w:bCs w:val="0"/>
          <w:color w:val="auto"/>
          <w:sz w:val="24"/>
          <w:szCs w:val="24"/>
          <w:lang w:val="fr-FR"/>
        </w:rPr>
        <w:t xml:space="preserve">ommissaire de police et le </w:t>
      </w:r>
      <w:r w:rsidR="00481C81" w:rsidRPr="00CB0575">
        <w:rPr>
          <w:rFonts w:asciiTheme="minorBidi" w:hAnsiTheme="minorBidi" w:cstheme="minorBidi"/>
          <w:b w:val="0"/>
          <w:bCs w:val="0"/>
          <w:color w:val="auto"/>
          <w:sz w:val="24"/>
          <w:szCs w:val="24"/>
          <w:lang w:val="fr-FR"/>
        </w:rPr>
        <w:t>C</w:t>
      </w:r>
      <w:r w:rsidRPr="00CB0575">
        <w:rPr>
          <w:rFonts w:asciiTheme="minorBidi" w:hAnsiTheme="minorBidi" w:cstheme="minorBidi"/>
          <w:b w:val="0"/>
          <w:bCs w:val="0"/>
          <w:color w:val="auto"/>
          <w:sz w:val="24"/>
          <w:szCs w:val="24"/>
          <w:lang w:val="fr-FR"/>
        </w:rPr>
        <w:t xml:space="preserve">ommandant de la force informeront le chef </w:t>
      </w:r>
      <w:r w:rsidR="00F6060D">
        <w:rPr>
          <w:rFonts w:asciiTheme="minorBidi" w:hAnsiTheme="minorBidi" w:cstheme="minorBidi"/>
          <w:b w:val="0"/>
          <w:bCs w:val="0"/>
          <w:color w:val="auto"/>
          <w:sz w:val="24"/>
          <w:szCs w:val="24"/>
          <w:lang w:val="fr-FR"/>
        </w:rPr>
        <w:t xml:space="preserve">de la mission </w:t>
      </w:r>
      <w:r w:rsidRPr="00CB0575">
        <w:rPr>
          <w:rFonts w:asciiTheme="minorBidi" w:hAnsiTheme="minorBidi" w:cstheme="minorBidi"/>
          <w:b w:val="0"/>
          <w:bCs w:val="0"/>
          <w:color w:val="auto"/>
          <w:sz w:val="24"/>
          <w:szCs w:val="24"/>
          <w:lang w:val="fr-FR"/>
        </w:rPr>
        <w:t xml:space="preserve">de tous les cas de </w:t>
      </w:r>
      <w:r w:rsidR="00481C81" w:rsidRPr="00CB0575">
        <w:rPr>
          <w:rFonts w:asciiTheme="minorBidi" w:hAnsiTheme="minorBidi" w:cstheme="minorBidi"/>
          <w:b w:val="0"/>
          <w:bCs w:val="0"/>
          <w:color w:val="auto"/>
          <w:sz w:val="24"/>
          <w:szCs w:val="24"/>
          <w:lang w:val="fr-FR"/>
        </w:rPr>
        <w:t xml:space="preserve">mauvaise conduite par </w:t>
      </w:r>
      <w:r w:rsidRPr="00CB0575">
        <w:rPr>
          <w:rFonts w:asciiTheme="minorBidi" w:hAnsiTheme="minorBidi" w:cstheme="minorBidi"/>
          <w:b w:val="0"/>
          <w:bCs w:val="0"/>
          <w:color w:val="auto"/>
          <w:sz w:val="24"/>
          <w:szCs w:val="24"/>
          <w:lang w:val="fr-FR"/>
        </w:rPr>
        <w:t>écrit. L'</w:t>
      </w:r>
      <w:r w:rsidR="00481C81" w:rsidRPr="00CB0575">
        <w:rPr>
          <w:rFonts w:asciiTheme="minorBidi" w:hAnsiTheme="minorBidi" w:cstheme="minorBidi"/>
          <w:b w:val="0"/>
          <w:bCs w:val="0"/>
          <w:color w:val="auto"/>
          <w:sz w:val="24"/>
          <w:szCs w:val="24"/>
          <w:lang w:val="fr-FR"/>
        </w:rPr>
        <w:t>U</w:t>
      </w:r>
      <w:r w:rsidRPr="00CB0575">
        <w:rPr>
          <w:rFonts w:asciiTheme="minorBidi" w:hAnsiTheme="minorBidi" w:cstheme="minorBidi"/>
          <w:b w:val="0"/>
          <w:bCs w:val="0"/>
          <w:color w:val="auto"/>
          <w:sz w:val="24"/>
          <w:szCs w:val="24"/>
          <w:lang w:val="fr-FR"/>
        </w:rPr>
        <w:t>nité de conduite et de discipline ou le point focal doit tenir des registres et/</w:t>
      </w:r>
      <w:r w:rsidR="00481C81" w:rsidRPr="00CB0575">
        <w:rPr>
          <w:rFonts w:asciiTheme="minorBidi" w:hAnsiTheme="minorBidi" w:cstheme="minorBidi"/>
          <w:b w:val="0"/>
          <w:bCs w:val="0"/>
          <w:color w:val="auto"/>
          <w:sz w:val="24"/>
          <w:szCs w:val="24"/>
          <w:lang w:val="fr-FR"/>
        </w:rPr>
        <w:t xml:space="preserve">ou une base de données sur </w:t>
      </w:r>
      <w:r w:rsidR="00F6060D">
        <w:rPr>
          <w:rFonts w:asciiTheme="minorBidi" w:hAnsiTheme="minorBidi" w:cstheme="minorBidi"/>
          <w:b w:val="0"/>
          <w:bCs w:val="0"/>
          <w:color w:val="auto"/>
          <w:sz w:val="24"/>
          <w:szCs w:val="24"/>
          <w:lang w:val="fr-FR"/>
        </w:rPr>
        <w:t>l</w:t>
      </w:r>
      <w:r w:rsidR="00481C81" w:rsidRPr="00CB0575">
        <w:rPr>
          <w:rFonts w:asciiTheme="minorBidi" w:hAnsiTheme="minorBidi" w:cstheme="minorBidi"/>
          <w:b w:val="0"/>
          <w:bCs w:val="0"/>
          <w:color w:val="auto"/>
          <w:sz w:val="24"/>
          <w:szCs w:val="24"/>
          <w:lang w:val="fr-FR"/>
        </w:rPr>
        <w:t xml:space="preserve">a mauvaise conduite. </w:t>
      </w:r>
      <w:r w:rsidRPr="00CB0575">
        <w:rPr>
          <w:rFonts w:asciiTheme="minorBidi" w:hAnsiTheme="minorBidi" w:cstheme="minorBidi"/>
          <w:b w:val="0"/>
          <w:bCs w:val="0"/>
          <w:color w:val="auto"/>
          <w:sz w:val="24"/>
          <w:szCs w:val="24"/>
          <w:lang w:val="fr-FR"/>
        </w:rPr>
        <w:t xml:space="preserve"> Ce faisant, ils peuvent demander l’assistance d’autres </w:t>
      </w:r>
      <w:r w:rsidR="00481C81" w:rsidRPr="00CB0575">
        <w:rPr>
          <w:rFonts w:asciiTheme="minorBidi" w:hAnsiTheme="minorBidi" w:cstheme="minorBidi"/>
          <w:b w:val="0"/>
          <w:bCs w:val="0"/>
          <w:color w:val="auto"/>
          <w:sz w:val="24"/>
          <w:szCs w:val="24"/>
          <w:lang w:val="fr-FR"/>
        </w:rPr>
        <w:t>U</w:t>
      </w:r>
      <w:r w:rsidRPr="00CB0575">
        <w:rPr>
          <w:rFonts w:asciiTheme="minorBidi" w:hAnsiTheme="minorBidi" w:cstheme="minorBidi"/>
          <w:b w:val="0"/>
          <w:bCs w:val="0"/>
          <w:color w:val="auto"/>
          <w:sz w:val="24"/>
          <w:szCs w:val="24"/>
          <w:lang w:val="fr-FR"/>
        </w:rPr>
        <w:t>nités de</w:t>
      </w:r>
      <w:r w:rsidR="00F6060D">
        <w:rPr>
          <w:rFonts w:asciiTheme="minorBidi" w:hAnsiTheme="minorBidi" w:cstheme="minorBidi"/>
          <w:b w:val="0"/>
          <w:bCs w:val="0"/>
          <w:color w:val="auto"/>
          <w:sz w:val="24"/>
          <w:szCs w:val="24"/>
          <w:lang w:val="fr-FR"/>
        </w:rPr>
        <w:t xml:space="preserve"> la Mission ayant la capacité de conserver </w:t>
      </w:r>
      <w:r w:rsidRPr="00CB0575">
        <w:rPr>
          <w:rFonts w:asciiTheme="minorBidi" w:hAnsiTheme="minorBidi" w:cstheme="minorBidi"/>
          <w:b w:val="0"/>
          <w:bCs w:val="0"/>
          <w:color w:val="auto"/>
          <w:sz w:val="24"/>
          <w:szCs w:val="24"/>
          <w:lang w:val="fr-FR"/>
        </w:rPr>
        <w:t>et d’analyser de telles données, comme la Cellule d’analyse du suivi des victimes civiles</w:t>
      </w:r>
      <w:r w:rsidR="00481C81" w:rsidRPr="00CB0575">
        <w:rPr>
          <w:rFonts w:asciiTheme="minorBidi" w:hAnsiTheme="minorBidi" w:cstheme="minorBidi"/>
          <w:b w:val="0"/>
          <w:bCs w:val="0"/>
          <w:color w:val="auto"/>
          <w:sz w:val="24"/>
          <w:szCs w:val="24"/>
          <w:lang w:val="fr-FR"/>
        </w:rPr>
        <w:t>.</w:t>
      </w:r>
    </w:p>
    <w:p w:rsidR="000B05D1" w:rsidRPr="00CB0575" w:rsidRDefault="000B05D1" w:rsidP="000B05D1">
      <w:pPr>
        <w:pStyle w:val="Heading1"/>
        <w:spacing w:before="0"/>
        <w:jc w:val="both"/>
        <w:rPr>
          <w:rFonts w:asciiTheme="minorBidi" w:hAnsiTheme="minorBidi" w:cstheme="minorBidi"/>
          <w:color w:val="auto"/>
          <w:sz w:val="24"/>
          <w:szCs w:val="24"/>
          <w:lang w:val="fr-FR"/>
        </w:rPr>
      </w:pPr>
    </w:p>
    <w:p w:rsidR="00481C81" w:rsidRPr="00CB0575" w:rsidRDefault="00481C81" w:rsidP="00481C81">
      <w:pPr>
        <w:jc w:val="both"/>
        <w:rPr>
          <w:rFonts w:asciiTheme="minorBidi" w:eastAsia="Times New Roman" w:hAnsiTheme="minorBidi" w:cstheme="minorBidi"/>
          <w:b/>
          <w:bCs/>
          <w:sz w:val="24"/>
          <w:szCs w:val="24"/>
          <w:lang w:val="fr-FR"/>
        </w:rPr>
      </w:pPr>
      <w:r w:rsidRPr="00CB0575">
        <w:rPr>
          <w:rFonts w:asciiTheme="minorBidi" w:eastAsia="Times New Roman" w:hAnsiTheme="minorBidi" w:cstheme="minorBidi"/>
          <w:b/>
          <w:bCs/>
          <w:sz w:val="24"/>
          <w:szCs w:val="24"/>
          <w:lang w:val="fr-FR"/>
        </w:rPr>
        <w:t>8.3 Immunités du personnel de mission</w:t>
      </w:r>
    </w:p>
    <w:p w:rsidR="00481C81" w:rsidRPr="00CB0575" w:rsidRDefault="00481C81" w:rsidP="00F6060D">
      <w:pPr>
        <w:jc w:val="both"/>
        <w:rPr>
          <w:rFonts w:asciiTheme="minorBidi" w:eastAsia="Times New Roman" w:hAnsiTheme="minorBidi" w:cstheme="minorBidi"/>
          <w:sz w:val="24"/>
          <w:szCs w:val="24"/>
          <w:lang w:val="fr-FR"/>
        </w:rPr>
      </w:pPr>
      <w:r w:rsidRPr="00CB0575">
        <w:rPr>
          <w:rFonts w:asciiTheme="minorBidi" w:eastAsia="Times New Roman" w:hAnsiTheme="minorBidi" w:cstheme="minorBidi"/>
          <w:sz w:val="24"/>
          <w:szCs w:val="24"/>
          <w:lang w:val="fr-FR"/>
        </w:rPr>
        <w:t xml:space="preserve">8.3.1 Le Représentant spécial du Président, ou </w:t>
      </w:r>
      <w:r w:rsidR="00B06103" w:rsidRPr="00CB0575">
        <w:rPr>
          <w:rFonts w:asciiTheme="minorBidi" w:eastAsia="Times New Roman" w:hAnsiTheme="minorBidi" w:cstheme="minorBidi"/>
          <w:sz w:val="24"/>
          <w:szCs w:val="24"/>
          <w:lang w:val="fr-FR"/>
        </w:rPr>
        <w:t xml:space="preserve">le </w:t>
      </w:r>
      <w:r w:rsidRPr="00CB0575">
        <w:rPr>
          <w:rFonts w:asciiTheme="minorBidi" w:eastAsia="Times New Roman" w:hAnsiTheme="minorBidi" w:cstheme="minorBidi"/>
          <w:sz w:val="24"/>
          <w:szCs w:val="24"/>
          <w:lang w:val="fr-FR"/>
        </w:rPr>
        <w:t>chef de mission, et les autres membres de haut rang</w:t>
      </w:r>
      <w:r w:rsidR="00F6060D">
        <w:rPr>
          <w:rFonts w:asciiTheme="minorBidi" w:eastAsia="Times New Roman" w:hAnsiTheme="minorBidi" w:cstheme="minorBidi"/>
          <w:sz w:val="24"/>
          <w:szCs w:val="24"/>
          <w:lang w:val="fr-FR"/>
        </w:rPr>
        <w:t xml:space="preserve">, </w:t>
      </w:r>
      <w:r w:rsidR="00B06103" w:rsidRPr="00CB0575">
        <w:rPr>
          <w:rFonts w:asciiTheme="minorBidi" w:eastAsia="Times New Roman" w:hAnsiTheme="minorBidi" w:cstheme="minorBidi"/>
          <w:sz w:val="24"/>
          <w:szCs w:val="24"/>
          <w:lang w:val="fr-FR"/>
        </w:rPr>
        <w:t xml:space="preserve">tel </w:t>
      </w:r>
      <w:r w:rsidR="00F6060D">
        <w:rPr>
          <w:rFonts w:asciiTheme="minorBidi" w:eastAsia="Times New Roman" w:hAnsiTheme="minorBidi" w:cstheme="minorBidi"/>
          <w:sz w:val="24"/>
          <w:szCs w:val="24"/>
          <w:lang w:val="fr-FR"/>
        </w:rPr>
        <w:t>que</w:t>
      </w:r>
      <w:r w:rsidR="00B06103" w:rsidRPr="00CB0575">
        <w:rPr>
          <w:rFonts w:asciiTheme="minorBidi" w:eastAsia="Times New Roman" w:hAnsiTheme="minorBidi" w:cstheme="minorBidi"/>
          <w:sz w:val="24"/>
          <w:szCs w:val="24"/>
          <w:lang w:val="fr-FR"/>
        </w:rPr>
        <w:t xml:space="preserve"> convenu entre </w:t>
      </w:r>
      <w:r w:rsidRPr="00CB0575">
        <w:rPr>
          <w:rFonts w:asciiTheme="minorBidi" w:eastAsia="Times New Roman" w:hAnsiTheme="minorBidi" w:cstheme="minorBidi"/>
          <w:sz w:val="24"/>
          <w:szCs w:val="24"/>
          <w:lang w:val="fr-FR"/>
        </w:rPr>
        <w:t xml:space="preserve">l'UA et l'État hôte, ont le statut de </w:t>
      </w:r>
      <w:r w:rsidR="00B06103" w:rsidRPr="00CB0575">
        <w:rPr>
          <w:rFonts w:asciiTheme="minorBidi" w:eastAsia="Times New Roman" w:hAnsiTheme="minorBidi" w:cstheme="minorBidi"/>
          <w:sz w:val="24"/>
          <w:szCs w:val="24"/>
          <w:lang w:val="fr-FR"/>
        </w:rPr>
        <w:t xml:space="preserve">hauts responsables </w:t>
      </w:r>
      <w:r w:rsidRPr="00CB0575">
        <w:rPr>
          <w:rFonts w:asciiTheme="minorBidi" w:eastAsia="Times New Roman" w:hAnsiTheme="minorBidi" w:cstheme="minorBidi"/>
          <w:sz w:val="24"/>
          <w:szCs w:val="24"/>
          <w:lang w:val="fr-FR"/>
        </w:rPr>
        <w:t xml:space="preserve">visés à l'article VI de la Convention générale de l'OUA sur les privilèges et </w:t>
      </w:r>
      <w:r w:rsidR="00F6060D">
        <w:rPr>
          <w:rFonts w:asciiTheme="minorBidi" w:eastAsia="Times New Roman" w:hAnsiTheme="minorBidi" w:cstheme="minorBidi"/>
          <w:sz w:val="24"/>
          <w:szCs w:val="24"/>
          <w:lang w:val="fr-FR"/>
        </w:rPr>
        <w:t xml:space="preserve">les </w:t>
      </w:r>
      <w:r w:rsidR="00B06103" w:rsidRPr="00CB0575">
        <w:rPr>
          <w:rFonts w:asciiTheme="minorBidi" w:eastAsia="Times New Roman" w:hAnsiTheme="minorBidi" w:cstheme="minorBidi"/>
          <w:sz w:val="24"/>
          <w:szCs w:val="24"/>
          <w:lang w:val="fr-FR"/>
        </w:rPr>
        <w:t>immunités</w:t>
      </w:r>
      <w:r w:rsidRPr="00CB0575">
        <w:rPr>
          <w:rFonts w:asciiTheme="minorBidi" w:eastAsia="Times New Roman" w:hAnsiTheme="minorBidi" w:cstheme="minorBidi"/>
          <w:sz w:val="24"/>
          <w:szCs w:val="24"/>
          <w:lang w:val="fr-FR"/>
        </w:rPr>
        <w:t xml:space="preserve">. Les immunités (ci-après dénommées Convention générale), désignées ci-après comme celles accordées aux </w:t>
      </w:r>
      <w:r w:rsidR="00B06103" w:rsidRPr="00CB0575">
        <w:rPr>
          <w:rFonts w:asciiTheme="minorBidi" w:eastAsia="Times New Roman" w:hAnsiTheme="minorBidi" w:cstheme="minorBidi"/>
          <w:sz w:val="24"/>
          <w:szCs w:val="24"/>
          <w:lang w:val="fr-FR"/>
        </w:rPr>
        <w:t>E</w:t>
      </w:r>
      <w:r w:rsidRPr="00CB0575">
        <w:rPr>
          <w:rFonts w:asciiTheme="minorBidi" w:eastAsia="Times New Roman" w:hAnsiTheme="minorBidi" w:cstheme="minorBidi"/>
          <w:sz w:val="24"/>
          <w:szCs w:val="24"/>
          <w:lang w:val="fr-FR"/>
        </w:rPr>
        <w:t>nvoyés diplomatiques par le droit international.</w:t>
      </w:r>
    </w:p>
    <w:p w:rsidR="00540FA7" w:rsidRPr="00CB0575" w:rsidRDefault="00481C81" w:rsidP="00CB0575">
      <w:pPr>
        <w:jc w:val="both"/>
        <w:rPr>
          <w:rFonts w:asciiTheme="minorBidi" w:hAnsiTheme="minorBidi" w:cstheme="minorBidi"/>
          <w:bCs/>
          <w:sz w:val="24"/>
          <w:szCs w:val="24"/>
          <w:lang w:val="fr-FR"/>
        </w:rPr>
      </w:pPr>
      <w:r w:rsidRPr="00CB0575">
        <w:rPr>
          <w:rFonts w:asciiTheme="minorBidi" w:eastAsia="Times New Roman" w:hAnsiTheme="minorBidi" w:cstheme="minorBidi"/>
          <w:sz w:val="24"/>
          <w:szCs w:val="24"/>
          <w:lang w:val="fr-FR"/>
        </w:rPr>
        <w:t xml:space="preserve">8.3.2 Les autres membres du personnel de la mission et, </w:t>
      </w:r>
      <w:r w:rsidR="00B06103" w:rsidRPr="00CB0575">
        <w:rPr>
          <w:rFonts w:asciiTheme="minorBidi" w:eastAsia="Times New Roman" w:hAnsiTheme="minorBidi" w:cstheme="minorBidi"/>
          <w:sz w:val="24"/>
          <w:szCs w:val="24"/>
          <w:lang w:val="fr-FR"/>
        </w:rPr>
        <w:t xml:space="preserve">tel que </w:t>
      </w:r>
      <w:r w:rsidRPr="00CB0575">
        <w:rPr>
          <w:rFonts w:asciiTheme="minorBidi" w:eastAsia="Times New Roman" w:hAnsiTheme="minorBidi" w:cstheme="minorBidi"/>
          <w:sz w:val="24"/>
          <w:szCs w:val="24"/>
          <w:lang w:val="fr-FR"/>
        </w:rPr>
        <w:t xml:space="preserve">spécifié dans le SOMA avec l’État hôte, ont le statut d’experts en mission spécifié </w:t>
      </w:r>
      <w:r w:rsidR="00B06103" w:rsidRPr="00CB0575">
        <w:rPr>
          <w:rFonts w:asciiTheme="minorBidi" w:eastAsia="Times New Roman" w:hAnsiTheme="minorBidi" w:cstheme="minorBidi"/>
          <w:sz w:val="24"/>
          <w:szCs w:val="24"/>
          <w:lang w:val="fr-FR"/>
        </w:rPr>
        <w:t xml:space="preserve">dans </w:t>
      </w:r>
      <w:r w:rsidRPr="00CB0575">
        <w:rPr>
          <w:rFonts w:asciiTheme="minorBidi" w:eastAsia="Times New Roman" w:hAnsiTheme="minorBidi" w:cstheme="minorBidi"/>
          <w:sz w:val="24"/>
          <w:szCs w:val="24"/>
          <w:lang w:val="fr-FR"/>
        </w:rPr>
        <w:t>l’Article VII de la Convention générale, qui prévoit leur immunité fonctionnelle.</w:t>
      </w:r>
      <w:r w:rsidR="00E11B2B" w:rsidRPr="00CB0575">
        <w:rPr>
          <w:rFonts w:asciiTheme="minorBidi" w:hAnsiTheme="minorBidi" w:cstheme="minorBidi"/>
          <w:sz w:val="24"/>
          <w:szCs w:val="24"/>
          <w:lang w:val="fr-FR"/>
        </w:rPr>
        <w:t xml:space="preserve">                                                                                                                                                                                                                                                                                                                                                                                                                                                                                                                                                                                                                                                                                                                                                                                                                                                                                                                                                                                                                                                                                                                                                                                                                                                                                                                                                                                                                                                                                                                                                                                                                                                                                                                                                                                                                                                                                </w:t>
      </w:r>
    </w:p>
    <w:p w:rsidR="00B06103" w:rsidRPr="00CB0575" w:rsidRDefault="00E11B2B" w:rsidP="00B06103">
      <w:pPr>
        <w:pStyle w:val="Heading1"/>
        <w:rPr>
          <w:rStyle w:val="Heading2Char"/>
          <w:rFonts w:asciiTheme="minorBidi" w:eastAsia="Calibri" w:hAnsiTheme="minorBidi" w:cstheme="minorBidi"/>
          <w:b/>
          <w:bCs/>
          <w:color w:val="auto"/>
          <w:sz w:val="24"/>
          <w:szCs w:val="24"/>
          <w:lang w:val="fr-FR"/>
        </w:rPr>
      </w:pPr>
      <w:r w:rsidRPr="00CB0575">
        <w:rPr>
          <w:rStyle w:val="Heading2Char"/>
          <w:rFonts w:asciiTheme="minorBidi" w:eastAsia="Calibri" w:hAnsiTheme="minorBidi" w:cstheme="minorBidi"/>
          <w:b/>
          <w:bCs/>
          <w:color w:val="auto"/>
          <w:sz w:val="24"/>
          <w:szCs w:val="24"/>
          <w:lang w:val="fr-FR"/>
        </w:rPr>
        <w:lastRenderedPageBreak/>
        <w:t>9</w:t>
      </w:r>
      <w:r w:rsidR="00B06103" w:rsidRPr="00CB0575">
        <w:rPr>
          <w:rStyle w:val="Heading2Char"/>
          <w:rFonts w:asciiTheme="minorBidi" w:eastAsia="Calibri" w:hAnsiTheme="minorBidi" w:cstheme="minorBidi"/>
          <w:b/>
          <w:bCs/>
          <w:color w:val="auto"/>
          <w:sz w:val="24"/>
          <w:szCs w:val="24"/>
          <w:lang w:val="fr-FR"/>
        </w:rPr>
        <w:t xml:space="preserve"> Traitement de la mauvaise conduite du personnel civil</w:t>
      </w:r>
    </w:p>
    <w:p w:rsidR="00B06103" w:rsidRPr="00CB0575" w:rsidRDefault="00B06103" w:rsidP="00B06103">
      <w:pPr>
        <w:pStyle w:val="Heading1"/>
        <w:jc w:val="both"/>
        <w:rPr>
          <w:rStyle w:val="Heading2Char"/>
          <w:rFonts w:asciiTheme="minorBidi" w:eastAsia="Calibri" w:hAnsiTheme="minorBidi" w:cstheme="minorBidi"/>
          <w:color w:val="auto"/>
          <w:sz w:val="24"/>
          <w:szCs w:val="24"/>
          <w:lang w:val="fr-FR"/>
        </w:rPr>
      </w:pPr>
      <w:r w:rsidRPr="00CB0575">
        <w:rPr>
          <w:rStyle w:val="Heading2Char"/>
          <w:rFonts w:asciiTheme="minorBidi" w:eastAsia="Calibri" w:hAnsiTheme="minorBidi" w:cstheme="minorBidi"/>
          <w:color w:val="auto"/>
          <w:sz w:val="24"/>
          <w:szCs w:val="24"/>
          <w:lang w:val="fr-FR"/>
        </w:rPr>
        <w:t>9.1 Le personnel civil doit respecter les règles énoncées dans la présente politique, ainsi que le droit international, le droit de l’État hôte (dans la mesure où il est compatible avec les normes et critères du droit international des droits de l’homme), le droit national du pays d'origine, ainsi que les divers documents de la mission.</w:t>
      </w:r>
    </w:p>
    <w:p w:rsidR="00B06103" w:rsidRPr="00CB0575" w:rsidRDefault="00B06103" w:rsidP="00B06103">
      <w:pPr>
        <w:pStyle w:val="Heading1"/>
        <w:jc w:val="both"/>
        <w:rPr>
          <w:rStyle w:val="Heading2Char"/>
          <w:rFonts w:asciiTheme="minorBidi" w:eastAsia="Calibri" w:hAnsiTheme="minorBidi" w:cstheme="minorBidi"/>
          <w:color w:val="auto"/>
          <w:sz w:val="24"/>
          <w:szCs w:val="24"/>
          <w:lang w:val="fr-FR"/>
        </w:rPr>
      </w:pPr>
      <w:r w:rsidRPr="00CB0575">
        <w:rPr>
          <w:rStyle w:val="Heading2Char"/>
          <w:rFonts w:asciiTheme="minorBidi" w:eastAsia="Calibri" w:hAnsiTheme="minorBidi" w:cstheme="minorBidi"/>
          <w:color w:val="auto"/>
          <w:sz w:val="24"/>
          <w:szCs w:val="24"/>
          <w:lang w:val="fr-FR"/>
        </w:rPr>
        <w:t>9.2 Le Président peut renoncer aux privilèges et à l'immunité du personnel civil si cela est dans l'intérêt de la justice, et cela doit être discuté entre le chef de la mission, le Président et l'État hôte.</w:t>
      </w:r>
    </w:p>
    <w:p w:rsidR="00B06103" w:rsidRPr="00CB0575" w:rsidRDefault="00B06103" w:rsidP="00B06103">
      <w:pPr>
        <w:pStyle w:val="Heading1"/>
        <w:jc w:val="both"/>
        <w:rPr>
          <w:rStyle w:val="Heading2Char"/>
          <w:rFonts w:asciiTheme="minorBidi" w:eastAsia="Calibri" w:hAnsiTheme="minorBidi" w:cstheme="minorBidi"/>
          <w:color w:val="auto"/>
          <w:sz w:val="24"/>
          <w:szCs w:val="24"/>
          <w:lang w:val="fr-FR"/>
        </w:rPr>
      </w:pPr>
      <w:r w:rsidRPr="00CB0575">
        <w:rPr>
          <w:rStyle w:val="Heading2Char"/>
          <w:rFonts w:asciiTheme="minorBidi" w:eastAsia="Calibri" w:hAnsiTheme="minorBidi" w:cstheme="minorBidi"/>
          <w:color w:val="auto"/>
          <w:sz w:val="24"/>
          <w:szCs w:val="24"/>
          <w:lang w:val="fr-FR"/>
        </w:rPr>
        <w:t>9.3 Le statut du personnel civil des OSP de l'UA sera régi par le Statut et le Règlement intérieur du personnel de l'UA (2010) pour les membres du personnel de l'UA et/ou par les termes de leurs contrats pour le personnel civil, les lignes directrices administratives sur le recrutement, la sélection, le déploiement et la gestion du personnel civil dans les opérations sur le terrain (2016), ainsi que par l'Accord sur le statut de la mission (SOMA) conclu entre la Commission de l’UA et l'État hôte.</w:t>
      </w:r>
    </w:p>
    <w:p w:rsidR="00B06103" w:rsidRPr="00CB0575" w:rsidRDefault="00B06103" w:rsidP="00064D79">
      <w:pPr>
        <w:pStyle w:val="Heading1"/>
        <w:rPr>
          <w:rStyle w:val="Heading2Char"/>
          <w:rFonts w:asciiTheme="minorBidi" w:eastAsia="Calibri" w:hAnsiTheme="minorBidi" w:cstheme="minorBidi"/>
          <w:color w:val="auto"/>
          <w:sz w:val="24"/>
          <w:szCs w:val="24"/>
          <w:lang w:val="fr-FR"/>
        </w:rPr>
      </w:pPr>
      <w:r w:rsidRPr="00CB0575">
        <w:rPr>
          <w:rStyle w:val="Heading2Char"/>
          <w:rFonts w:asciiTheme="minorBidi" w:eastAsia="Calibri" w:hAnsiTheme="minorBidi" w:cstheme="minorBidi"/>
          <w:color w:val="auto"/>
          <w:sz w:val="24"/>
          <w:szCs w:val="24"/>
          <w:lang w:val="fr-FR"/>
        </w:rPr>
        <w:t xml:space="preserve">9.4 La responsabilité générale </w:t>
      </w:r>
      <w:r w:rsidR="00064D79" w:rsidRPr="00CB0575">
        <w:rPr>
          <w:rStyle w:val="Heading2Char"/>
          <w:rFonts w:asciiTheme="minorBidi" w:eastAsia="Calibri" w:hAnsiTheme="minorBidi" w:cstheme="minorBidi"/>
          <w:color w:val="auto"/>
          <w:sz w:val="24"/>
          <w:szCs w:val="24"/>
          <w:lang w:val="fr-FR"/>
        </w:rPr>
        <w:t xml:space="preserve">quant à </w:t>
      </w:r>
      <w:r w:rsidRPr="00CB0575">
        <w:rPr>
          <w:rStyle w:val="Heading2Char"/>
          <w:rFonts w:asciiTheme="minorBidi" w:eastAsia="Calibri" w:hAnsiTheme="minorBidi" w:cstheme="minorBidi"/>
          <w:color w:val="auto"/>
          <w:sz w:val="24"/>
          <w:szCs w:val="24"/>
          <w:lang w:val="fr-FR"/>
        </w:rPr>
        <w:t xml:space="preserve">la discipline du personnel civil incombe au chef de mission, avec délégation de pouvoirs </w:t>
      </w:r>
      <w:r w:rsidR="00064D79" w:rsidRPr="00CB0575">
        <w:rPr>
          <w:rStyle w:val="Heading2Char"/>
          <w:rFonts w:asciiTheme="minorBidi" w:eastAsia="Calibri" w:hAnsiTheme="minorBidi" w:cstheme="minorBidi"/>
          <w:color w:val="auto"/>
          <w:sz w:val="24"/>
          <w:szCs w:val="24"/>
          <w:lang w:val="fr-FR"/>
        </w:rPr>
        <w:t>accordée par le P</w:t>
      </w:r>
      <w:r w:rsidRPr="00CB0575">
        <w:rPr>
          <w:rStyle w:val="Heading2Char"/>
          <w:rFonts w:asciiTheme="minorBidi" w:eastAsia="Calibri" w:hAnsiTheme="minorBidi" w:cstheme="minorBidi"/>
          <w:color w:val="auto"/>
          <w:sz w:val="24"/>
          <w:szCs w:val="24"/>
          <w:lang w:val="fr-FR"/>
        </w:rPr>
        <w:t>résident de la C</w:t>
      </w:r>
      <w:r w:rsidR="00F6060D">
        <w:rPr>
          <w:rStyle w:val="Heading2Char"/>
          <w:rFonts w:asciiTheme="minorBidi" w:eastAsia="Calibri" w:hAnsiTheme="minorBidi" w:cstheme="minorBidi"/>
          <w:color w:val="auto"/>
          <w:sz w:val="24"/>
          <w:szCs w:val="24"/>
          <w:lang w:val="fr-FR"/>
        </w:rPr>
        <w:t>ommission de l’</w:t>
      </w:r>
      <w:r w:rsidRPr="00CB0575">
        <w:rPr>
          <w:rStyle w:val="Heading2Char"/>
          <w:rFonts w:asciiTheme="minorBidi" w:eastAsia="Calibri" w:hAnsiTheme="minorBidi" w:cstheme="minorBidi"/>
          <w:color w:val="auto"/>
          <w:sz w:val="24"/>
          <w:szCs w:val="24"/>
          <w:lang w:val="fr-FR"/>
        </w:rPr>
        <w:t>UA.</w:t>
      </w:r>
    </w:p>
    <w:p w:rsidR="00B06103" w:rsidRPr="00CB0575" w:rsidRDefault="00B06103" w:rsidP="00064D79">
      <w:pPr>
        <w:pStyle w:val="Heading1"/>
        <w:jc w:val="both"/>
        <w:rPr>
          <w:rStyle w:val="Heading2Char"/>
          <w:rFonts w:asciiTheme="minorBidi" w:eastAsia="Calibri" w:hAnsiTheme="minorBidi" w:cstheme="minorBidi"/>
          <w:color w:val="auto"/>
          <w:sz w:val="24"/>
          <w:szCs w:val="24"/>
          <w:lang w:val="fr-FR"/>
        </w:rPr>
      </w:pPr>
      <w:r w:rsidRPr="00CB0575">
        <w:rPr>
          <w:rStyle w:val="Heading2Char"/>
          <w:rFonts w:asciiTheme="minorBidi" w:eastAsia="Calibri" w:hAnsiTheme="minorBidi" w:cstheme="minorBidi"/>
          <w:color w:val="auto"/>
          <w:sz w:val="24"/>
          <w:szCs w:val="24"/>
          <w:lang w:val="fr-FR"/>
        </w:rPr>
        <w:t>9.5 Tous les cas d</w:t>
      </w:r>
      <w:r w:rsidR="00064D79" w:rsidRPr="00CB0575">
        <w:rPr>
          <w:rStyle w:val="Heading2Char"/>
          <w:rFonts w:asciiTheme="minorBidi" w:eastAsia="Calibri" w:hAnsiTheme="minorBidi" w:cstheme="minorBidi"/>
          <w:color w:val="auto"/>
          <w:sz w:val="24"/>
          <w:szCs w:val="24"/>
          <w:lang w:val="fr-FR"/>
        </w:rPr>
        <w:t xml:space="preserve">e faute </w:t>
      </w:r>
      <w:r w:rsidRPr="00CB0575">
        <w:rPr>
          <w:rStyle w:val="Heading2Char"/>
          <w:rFonts w:asciiTheme="minorBidi" w:eastAsia="Calibri" w:hAnsiTheme="minorBidi" w:cstheme="minorBidi"/>
          <w:color w:val="auto"/>
          <w:sz w:val="24"/>
          <w:szCs w:val="24"/>
          <w:lang w:val="fr-FR"/>
        </w:rPr>
        <w:t xml:space="preserve">mineure commis par </w:t>
      </w:r>
      <w:r w:rsidR="00064D79" w:rsidRPr="00CB0575">
        <w:rPr>
          <w:rStyle w:val="Heading2Char"/>
          <w:rFonts w:asciiTheme="minorBidi" w:eastAsia="Calibri" w:hAnsiTheme="minorBidi" w:cstheme="minorBidi"/>
          <w:color w:val="auto"/>
          <w:sz w:val="24"/>
          <w:szCs w:val="24"/>
          <w:lang w:val="fr-FR"/>
        </w:rPr>
        <w:t xml:space="preserve">le </w:t>
      </w:r>
      <w:r w:rsidRPr="00CB0575">
        <w:rPr>
          <w:rStyle w:val="Heading2Char"/>
          <w:rFonts w:asciiTheme="minorBidi" w:eastAsia="Calibri" w:hAnsiTheme="minorBidi" w:cstheme="minorBidi"/>
          <w:color w:val="auto"/>
          <w:sz w:val="24"/>
          <w:szCs w:val="24"/>
          <w:lang w:val="fr-FR"/>
        </w:rPr>
        <w:t xml:space="preserve">personnel civil doivent être traités administrativement par le chef de </w:t>
      </w:r>
      <w:r w:rsidR="00064D79" w:rsidRPr="00CB0575">
        <w:rPr>
          <w:rStyle w:val="Heading2Char"/>
          <w:rFonts w:asciiTheme="minorBidi" w:eastAsia="Calibri" w:hAnsiTheme="minorBidi" w:cstheme="minorBidi"/>
          <w:color w:val="auto"/>
          <w:sz w:val="24"/>
          <w:szCs w:val="24"/>
          <w:lang w:val="fr-FR"/>
        </w:rPr>
        <w:t xml:space="preserve">mission </w:t>
      </w:r>
      <w:r w:rsidRPr="00CB0575">
        <w:rPr>
          <w:rStyle w:val="Heading2Char"/>
          <w:rFonts w:asciiTheme="minorBidi" w:eastAsia="Calibri" w:hAnsiTheme="minorBidi" w:cstheme="minorBidi"/>
          <w:color w:val="auto"/>
          <w:sz w:val="24"/>
          <w:szCs w:val="24"/>
          <w:lang w:val="fr-FR"/>
        </w:rPr>
        <w:t xml:space="preserve">ou </w:t>
      </w:r>
      <w:r w:rsidR="00064D79" w:rsidRPr="00CB0575">
        <w:rPr>
          <w:rStyle w:val="Heading2Char"/>
          <w:rFonts w:asciiTheme="minorBidi" w:eastAsia="Calibri" w:hAnsiTheme="minorBidi" w:cstheme="minorBidi"/>
          <w:color w:val="auto"/>
          <w:sz w:val="24"/>
          <w:szCs w:val="24"/>
          <w:lang w:val="fr-FR"/>
        </w:rPr>
        <w:t xml:space="preserve">de </w:t>
      </w:r>
      <w:r w:rsidRPr="00CB0575">
        <w:rPr>
          <w:rStyle w:val="Heading2Char"/>
          <w:rFonts w:asciiTheme="minorBidi" w:eastAsia="Calibri" w:hAnsiTheme="minorBidi" w:cstheme="minorBidi"/>
          <w:color w:val="auto"/>
          <w:sz w:val="24"/>
          <w:szCs w:val="24"/>
          <w:lang w:val="fr-FR"/>
        </w:rPr>
        <w:t>son représentant au sein de l’O</w:t>
      </w:r>
      <w:r w:rsidR="00064D79" w:rsidRPr="00CB0575">
        <w:rPr>
          <w:rStyle w:val="Heading2Char"/>
          <w:rFonts w:asciiTheme="minorBidi" w:eastAsia="Calibri" w:hAnsiTheme="minorBidi" w:cstheme="minorBidi"/>
          <w:color w:val="auto"/>
          <w:sz w:val="24"/>
          <w:szCs w:val="24"/>
          <w:lang w:val="fr-FR"/>
        </w:rPr>
        <w:t>S</w:t>
      </w:r>
      <w:r w:rsidRPr="00CB0575">
        <w:rPr>
          <w:rStyle w:val="Heading2Char"/>
          <w:rFonts w:asciiTheme="minorBidi" w:eastAsia="Calibri" w:hAnsiTheme="minorBidi" w:cstheme="minorBidi"/>
          <w:color w:val="auto"/>
          <w:sz w:val="24"/>
          <w:szCs w:val="24"/>
          <w:lang w:val="fr-FR"/>
        </w:rPr>
        <w:t>P.</w:t>
      </w:r>
    </w:p>
    <w:p w:rsidR="00B06103" w:rsidRPr="00CB0575" w:rsidRDefault="00B06103" w:rsidP="00B06103">
      <w:pPr>
        <w:pStyle w:val="Heading1"/>
        <w:spacing w:before="0"/>
        <w:rPr>
          <w:rStyle w:val="Heading2Char"/>
          <w:rFonts w:asciiTheme="minorBidi" w:eastAsia="Calibri" w:hAnsiTheme="minorBidi" w:cstheme="minorBidi"/>
          <w:color w:val="auto"/>
          <w:sz w:val="24"/>
          <w:szCs w:val="24"/>
          <w:lang w:val="fr-FR"/>
        </w:rPr>
      </w:pPr>
    </w:p>
    <w:p w:rsidR="00BC24F8" w:rsidRPr="00CB0575" w:rsidRDefault="00B06103" w:rsidP="00F6060D">
      <w:pPr>
        <w:pStyle w:val="Heading1"/>
        <w:spacing w:before="0"/>
        <w:jc w:val="both"/>
        <w:rPr>
          <w:rStyle w:val="Heading2Char"/>
          <w:rFonts w:asciiTheme="minorBidi" w:eastAsia="Calibri" w:hAnsiTheme="minorBidi" w:cstheme="minorBidi"/>
          <w:color w:val="auto"/>
          <w:sz w:val="24"/>
          <w:szCs w:val="24"/>
          <w:lang w:val="fr-FR"/>
        </w:rPr>
      </w:pPr>
      <w:r w:rsidRPr="00CB0575">
        <w:rPr>
          <w:rStyle w:val="Heading2Char"/>
          <w:rFonts w:asciiTheme="minorBidi" w:eastAsia="Calibri" w:hAnsiTheme="minorBidi" w:cstheme="minorBidi"/>
          <w:color w:val="auto"/>
          <w:sz w:val="24"/>
          <w:szCs w:val="24"/>
          <w:lang w:val="fr-FR"/>
        </w:rPr>
        <w:t xml:space="preserve">9.6 En cas de faute grave, en particulier de violations du droit international </w:t>
      </w:r>
      <w:r w:rsidR="00064D79" w:rsidRPr="00CB0575">
        <w:rPr>
          <w:rStyle w:val="Heading2Char"/>
          <w:rFonts w:asciiTheme="minorBidi" w:eastAsia="Calibri" w:hAnsiTheme="minorBidi" w:cstheme="minorBidi"/>
          <w:color w:val="auto"/>
          <w:sz w:val="24"/>
          <w:szCs w:val="24"/>
          <w:lang w:val="fr-FR"/>
        </w:rPr>
        <w:t xml:space="preserve">des droits de l’homme </w:t>
      </w:r>
      <w:r w:rsidRPr="00CB0575">
        <w:rPr>
          <w:rStyle w:val="Heading2Char"/>
          <w:rFonts w:asciiTheme="minorBidi" w:eastAsia="Calibri" w:hAnsiTheme="minorBidi" w:cstheme="minorBidi"/>
          <w:color w:val="auto"/>
          <w:sz w:val="24"/>
          <w:szCs w:val="24"/>
          <w:lang w:val="fr-FR"/>
        </w:rPr>
        <w:t>et du droit international humanitaire, le cas échéant, le chef de mission informera la C</w:t>
      </w:r>
      <w:r w:rsidR="00064D79" w:rsidRPr="00CB0575">
        <w:rPr>
          <w:rStyle w:val="Heading2Char"/>
          <w:rFonts w:asciiTheme="minorBidi" w:eastAsia="Calibri" w:hAnsiTheme="minorBidi" w:cstheme="minorBidi"/>
          <w:color w:val="auto"/>
          <w:sz w:val="24"/>
          <w:szCs w:val="24"/>
          <w:lang w:val="fr-FR"/>
        </w:rPr>
        <w:t>ommission de l’</w:t>
      </w:r>
      <w:r w:rsidRPr="00CB0575">
        <w:rPr>
          <w:rStyle w:val="Heading2Char"/>
          <w:rFonts w:asciiTheme="minorBidi" w:eastAsia="Calibri" w:hAnsiTheme="minorBidi" w:cstheme="minorBidi"/>
          <w:color w:val="auto"/>
          <w:sz w:val="24"/>
          <w:szCs w:val="24"/>
          <w:lang w:val="fr-FR"/>
        </w:rPr>
        <w:t xml:space="preserve">UA, </w:t>
      </w:r>
      <w:r w:rsidR="00064D79" w:rsidRPr="00CB0575">
        <w:rPr>
          <w:rStyle w:val="Heading2Char"/>
          <w:rFonts w:asciiTheme="minorBidi" w:eastAsia="Calibri" w:hAnsiTheme="minorBidi" w:cstheme="minorBidi"/>
          <w:color w:val="auto"/>
          <w:sz w:val="24"/>
          <w:szCs w:val="24"/>
          <w:lang w:val="fr-FR"/>
        </w:rPr>
        <w:t>à travers la DOSP</w:t>
      </w:r>
      <w:r w:rsidRPr="00CB0575">
        <w:rPr>
          <w:rStyle w:val="Heading2Char"/>
          <w:rFonts w:asciiTheme="minorBidi" w:eastAsia="Calibri" w:hAnsiTheme="minorBidi" w:cstheme="minorBidi"/>
          <w:color w:val="auto"/>
          <w:sz w:val="24"/>
          <w:szCs w:val="24"/>
          <w:lang w:val="fr-FR"/>
        </w:rPr>
        <w:t xml:space="preserve">, </w:t>
      </w:r>
      <w:r w:rsidR="00064D79" w:rsidRPr="00CB0575">
        <w:rPr>
          <w:rStyle w:val="Heading2Char"/>
          <w:rFonts w:asciiTheme="minorBidi" w:eastAsia="Calibri" w:hAnsiTheme="minorBidi" w:cstheme="minorBidi"/>
          <w:color w:val="auto"/>
          <w:sz w:val="24"/>
          <w:szCs w:val="24"/>
          <w:lang w:val="fr-FR"/>
        </w:rPr>
        <w:t xml:space="preserve">de la question pour un </w:t>
      </w:r>
      <w:r w:rsidRPr="00CB0575">
        <w:rPr>
          <w:rStyle w:val="Heading2Char"/>
          <w:rFonts w:asciiTheme="minorBidi" w:eastAsia="Calibri" w:hAnsiTheme="minorBidi" w:cstheme="minorBidi"/>
          <w:color w:val="auto"/>
          <w:sz w:val="24"/>
          <w:szCs w:val="24"/>
          <w:lang w:val="fr-FR"/>
        </w:rPr>
        <w:t xml:space="preserve">suivi </w:t>
      </w:r>
      <w:r w:rsidR="00064D79" w:rsidRPr="00CB0575">
        <w:rPr>
          <w:rStyle w:val="Heading2Char"/>
          <w:rFonts w:asciiTheme="minorBidi" w:eastAsia="Calibri" w:hAnsiTheme="minorBidi" w:cstheme="minorBidi"/>
          <w:color w:val="auto"/>
          <w:sz w:val="24"/>
          <w:szCs w:val="24"/>
          <w:lang w:val="fr-FR"/>
        </w:rPr>
        <w:t>avec l</w:t>
      </w:r>
      <w:r w:rsidRPr="00CB0575">
        <w:rPr>
          <w:rStyle w:val="Heading2Char"/>
          <w:rFonts w:asciiTheme="minorBidi" w:eastAsia="Calibri" w:hAnsiTheme="minorBidi" w:cstheme="minorBidi"/>
          <w:color w:val="auto"/>
          <w:sz w:val="24"/>
          <w:szCs w:val="24"/>
          <w:lang w:val="fr-FR"/>
        </w:rPr>
        <w:t>es autorités nationales du pays d'origine de l'individu</w:t>
      </w:r>
      <w:r w:rsidR="00064D79" w:rsidRPr="00CB0575">
        <w:rPr>
          <w:rStyle w:val="Heading2Char"/>
          <w:rFonts w:asciiTheme="minorBidi" w:eastAsia="Calibri" w:hAnsiTheme="minorBidi" w:cstheme="minorBidi"/>
          <w:color w:val="auto"/>
          <w:sz w:val="24"/>
          <w:szCs w:val="24"/>
          <w:lang w:val="fr-FR"/>
        </w:rPr>
        <w:t xml:space="preserve">, afin </w:t>
      </w:r>
      <w:r w:rsidRPr="00CB0575">
        <w:rPr>
          <w:rStyle w:val="Heading2Char"/>
          <w:rFonts w:asciiTheme="minorBidi" w:eastAsia="Calibri" w:hAnsiTheme="minorBidi" w:cstheme="minorBidi"/>
          <w:color w:val="auto"/>
          <w:sz w:val="24"/>
          <w:szCs w:val="24"/>
          <w:lang w:val="fr-FR"/>
        </w:rPr>
        <w:t xml:space="preserve">d'encourager les procédures pénales et/ou autres mesures correctives nécessaires, </w:t>
      </w:r>
      <w:r w:rsidR="00064D79" w:rsidRPr="00CB0575">
        <w:rPr>
          <w:rStyle w:val="Heading2Char"/>
          <w:rFonts w:asciiTheme="minorBidi" w:eastAsia="Calibri" w:hAnsiTheme="minorBidi" w:cstheme="minorBidi"/>
          <w:color w:val="auto"/>
          <w:sz w:val="24"/>
          <w:szCs w:val="24"/>
          <w:lang w:val="fr-FR"/>
        </w:rPr>
        <w:t xml:space="preserve">en particulier </w:t>
      </w:r>
      <w:r w:rsidRPr="00CB0575">
        <w:rPr>
          <w:rStyle w:val="Heading2Char"/>
          <w:rFonts w:asciiTheme="minorBidi" w:eastAsia="Calibri" w:hAnsiTheme="minorBidi" w:cstheme="minorBidi"/>
          <w:color w:val="auto"/>
          <w:sz w:val="24"/>
          <w:szCs w:val="24"/>
          <w:lang w:val="fr-FR"/>
        </w:rPr>
        <w:t>en ce qui concerne l'assistance aux victimes.</w:t>
      </w:r>
    </w:p>
    <w:p w:rsidR="00BC24F8" w:rsidRPr="00CB0575" w:rsidRDefault="00BC24F8" w:rsidP="00BC24F8">
      <w:pPr>
        <w:pStyle w:val="Heading1"/>
        <w:spacing w:before="0"/>
        <w:jc w:val="both"/>
        <w:rPr>
          <w:rFonts w:asciiTheme="minorBidi" w:hAnsiTheme="minorBidi" w:cstheme="minorBidi"/>
          <w:b w:val="0"/>
          <w:bCs w:val="0"/>
          <w:color w:val="auto"/>
          <w:sz w:val="24"/>
          <w:szCs w:val="24"/>
          <w:lang w:val="fr-FR"/>
        </w:rPr>
      </w:pPr>
    </w:p>
    <w:p w:rsidR="00BC24F8" w:rsidRPr="00CB0575" w:rsidRDefault="00BC24F8" w:rsidP="00BC24F8">
      <w:pPr>
        <w:pStyle w:val="Heading1"/>
        <w:spacing w:before="0"/>
        <w:jc w:val="both"/>
        <w:rPr>
          <w:rFonts w:asciiTheme="minorBidi" w:hAnsiTheme="minorBidi" w:cstheme="minorBidi"/>
          <w:color w:val="auto"/>
          <w:sz w:val="24"/>
          <w:szCs w:val="24"/>
          <w:lang w:val="fr-FR"/>
        </w:rPr>
      </w:pPr>
      <w:r w:rsidRPr="00CB0575">
        <w:rPr>
          <w:rFonts w:asciiTheme="minorBidi" w:hAnsiTheme="minorBidi" w:cstheme="minorBidi"/>
          <w:color w:val="auto"/>
          <w:sz w:val="24"/>
          <w:szCs w:val="24"/>
          <w:lang w:val="fr-FR"/>
        </w:rPr>
        <w:t>Procédures de traitement de la mauvaise conduite des membres du personnel de l'UA dans une OSP</w:t>
      </w:r>
    </w:p>
    <w:p w:rsidR="00BC24F8" w:rsidRPr="00CB0575" w:rsidRDefault="00BC24F8" w:rsidP="00BC24F8">
      <w:pPr>
        <w:pStyle w:val="Heading1"/>
        <w:spacing w:before="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lastRenderedPageBreak/>
        <w:t>9.7 Le conseil de discipline constitué conformément au Statut et au Règlement intérieur du personnel de l’UA conseille le Président ou l’autorité compétente de tout autre organe sur les mesures disciplinaires à prendre à l’encontre d’un fonctionnaire pour des actes répréhensibles contrevenant aux dispositions de l’Acte constitutif, au Code de conduite et d'éthique, au Statut et règlement intérieur du personnel, aux Règlements financier et tous autres règlements ou règles de la Commission de l’UA, y compris la présente Politique, conformément aux articles 57 à 59 du Règlement intérieur du personnel de l'UA.</w:t>
      </w:r>
    </w:p>
    <w:p w:rsidR="00BC24F8" w:rsidRPr="00CB0575" w:rsidRDefault="00BC24F8" w:rsidP="00BC24F8">
      <w:pPr>
        <w:pStyle w:val="Heading1"/>
        <w:spacing w:before="0"/>
        <w:jc w:val="both"/>
        <w:rPr>
          <w:rFonts w:asciiTheme="minorBidi" w:hAnsiTheme="minorBidi" w:cstheme="minorBidi"/>
          <w:b w:val="0"/>
          <w:bCs w:val="0"/>
          <w:color w:val="auto"/>
          <w:sz w:val="24"/>
          <w:szCs w:val="24"/>
          <w:lang w:val="fr-FR"/>
        </w:rPr>
      </w:pPr>
    </w:p>
    <w:p w:rsidR="00BC24F8" w:rsidRPr="00CB0575" w:rsidRDefault="00BC24F8" w:rsidP="00BC24F8">
      <w:pPr>
        <w:pStyle w:val="Heading1"/>
        <w:spacing w:before="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9.8 En conséquence, la procédure suivante doit être suivie en ce qui concerne les fautes commises par les membres du personnel de l'UA dans les OSP:</w:t>
      </w:r>
      <w:r w:rsidRPr="00CB0575">
        <w:rPr>
          <w:rFonts w:asciiTheme="minorBidi" w:hAnsiTheme="minorBidi" w:cstheme="minorBidi"/>
          <w:b w:val="0"/>
          <w:bCs w:val="0"/>
          <w:color w:val="auto"/>
          <w:sz w:val="24"/>
          <w:szCs w:val="24"/>
          <w:lang w:val="fr-FR"/>
        </w:rPr>
        <w:br/>
      </w:r>
    </w:p>
    <w:p w:rsidR="00540FA7" w:rsidRPr="00CB0575" w:rsidRDefault="00BC24F8" w:rsidP="00F6060D">
      <w:pPr>
        <w:pStyle w:val="Heading1"/>
        <w:numPr>
          <w:ilvl w:val="0"/>
          <w:numId w:val="29"/>
        </w:numPr>
        <w:spacing w:before="0"/>
        <w:ind w:left="900"/>
        <w:jc w:val="both"/>
        <w:rPr>
          <w:rFonts w:asciiTheme="minorBidi" w:hAnsiTheme="minorBidi" w:cstheme="minorBidi"/>
          <w:b w:val="0"/>
          <w:bCs w:val="0"/>
          <w:color w:val="auto"/>
          <w:sz w:val="24"/>
          <w:szCs w:val="24"/>
          <w:lang w:val="fr-FR"/>
        </w:rPr>
      </w:pPr>
      <w:r w:rsidRPr="00CB0575">
        <w:rPr>
          <w:rFonts w:asciiTheme="minorBidi" w:hAnsiTheme="minorBidi" w:cstheme="minorBidi"/>
          <w:b w:val="0"/>
          <w:bCs w:val="0"/>
          <w:color w:val="auto"/>
          <w:sz w:val="24"/>
          <w:szCs w:val="24"/>
          <w:lang w:val="fr-FR"/>
        </w:rPr>
        <w:t xml:space="preserve">Sauf dans les cas de griefs du personnel résultant de leurs relations interpersonnelles et de l'application de conditions de travail autres que celles découlant de mesures disciplinaires (article 63 du Règlement intérieur du personnel), une plainte contre un fonctionnaire contrevenant aux normes de conduite de l’UA doit être transmise au chef de l'AGRH avec une copie envoyée au </w:t>
      </w:r>
      <w:r w:rsidR="00F6060D">
        <w:rPr>
          <w:rFonts w:asciiTheme="minorBidi" w:hAnsiTheme="minorBidi" w:cstheme="minorBidi"/>
          <w:b w:val="0"/>
          <w:bCs w:val="0"/>
          <w:color w:val="auto"/>
          <w:sz w:val="24"/>
          <w:szCs w:val="24"/>
          <w:lang w:val="fr-FR"/>
        </w:rPr>
        <w:t xml:space="preserve">à </w:t>
      </w:r>
      <w:r w:rsidRPr="00CB0575">
        <w:rPr>
          <w:rFonts w:asciiTheme="minorBidi" w:hAnsiTheme="minorBidi" w:cstheme="minorBidi"/>
          <w:b w:val="0"/>
          <w:bCs w:val="0"/>
          <w:color w:val="auto"/>
          <w:sz w:val="24"/>
          <w:szCs w:val="24"/>
          <w:lang w:val="fr-FR"/>
        </w:rPr>
        <w:t xml:space="preserve">l’UCD/point focal </w:t>
      </w:r>
      <w:r w:rsidR="00F6060D">
        <w:rPr>
          <w:rFonts w:asciiTheme="minorBidi" w:hAnsiTheme="minorBidi" w:cstheme="minorBidi"/>
          <w:b w:val="0"/>
          <w:bCs w:val="0"/>
          <w:color w:val="auto"/>
          <w:sz w:val="24"/>
          <w:szCs w:val="24"/>
          <w:lang w:val="fr-FR"/>
        </w:rPr>
        <w:t>en c</w:t>
      </w:r>
      <w:r w:rsidRPr="00CB0575">
        <w:rPr>
          <w:rFonts w:asciiTheme="minorBidi" w:hAnsiTheme="minorBidi" w:cstheme="minorBidi"/>
          <w:b w:val="0"/>
          <w:bCs w:val="0"/>
          <w:color w:val="auto"/>
          <w:sz w:val="24"/>
          <w:szCs w:val="24"/>
          <w:lang w:val="fr-FR"/>
        </w:rPr>
        <w:t>harg</w:t>
      </w:r>
      <w:r w:rsidR="00F6060D">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 xml:space="preserve"> de la conduite et de la discipline. Dès réception d'une telle plainte, le chef de l'AGRH, en consultation avec l’UCD ou le point focal </w:t>
      </w:r>
      <w:r w:rsidR="00F6060D">
        <w:rPr>
          <w:rFonts w:asciiTheme="minorBidi" w:hAnsiTheme="minorBidi" w:cstheme="minorBidi"/>
          <w:b w:val="0"/>
          <w:bCs w:val="0"/>
          <w:color w:val="auto"/>
          <w:sz w:val="24"/>
          <w:szCs w:val="24"/>
          <w:lang w:val="fr-FR"/>
        </w:rPr>
        <w:t xml:space="preserve">en </w:t>
      </w:r>
      <w:r w:rsidRPr="00CB0575">
        <w:rPr>
          <w:rFonts w:asciiTheme="minorBidi" w:hAnsiTheme="minorBidi" w:cstheme="minorBidi"/>
          <w:b w:val="0"/>
          <w:bCs w:val="0"/>
          <w:color w:val="auto"/>
          <w:sz w:val="24"/>
          <w:szCs w:val="24"/>
          <w:lang w:val="fr-FR"/>
        </w:rPr>
        <w:t>charg</w:t>
      </w:r>
      <w:r w:rsidR="00F6060D">
        <w:rPr>
          <w:rFonts w:asciiTheme="minorBidi" w:hAnsiTheme="minorBidi" w:cstheme="minorBidi"/>
          <w:b w:val="0"/>
          <w:bCs w:val="0"/>
          <w:color w:val="auto"/>
          <w:sz w:val="24"/>
          <w:szCs w:val="24"/>
          <w:lang w:val="fr-FR"/>
        </w:rPr>
        <w:t>e</w:t>
      </w:r>
      <w:r w:rsidRPr="00CB0575">
        <w:rPr>
          <w:rFonts w:asciiTheme="minorBidi" w:hAnsiTheme="minorBidi" w:cstheme="minorBidi"/>
          <w:b w:val="0"/>
          <w:bCs w:val="0"/>
          <w:color w:val="auto"/>
          <w:sz w:val="24"/>
          <w:szCs w:val="24"/>
          <w:lang w:val="fr-FR"/>
        </w:rPr>
        <w:t xml:space="preserve"> de la conduite et de la discipline, notifiera immédiatement au chef de mission cette plainte. Les dispositions de l'article 59 du Règlement intérieur du personnel relatives aux procédures disciplinaires doivent être strictement respectées et adaptées au contexte spécifique des OSP figurant aux paragraphes (b) à (h).</w:t>
      </w:r>
    </w:p>
    <w:p w:rsidR="00BC24F8" w:rsidRPr="00BC24F8" w:rsidRDefault="00BC24F8" w:rsidP="00BC24F8">
      <w:pPr>
        <w:rPr>
          <w:lang w:val="fr-FR"/>
        </w:rPr>
      </w:pPr>
    </w:p>
    <w:bookmarkEnd w:id="21"/>
    <w:p w:rsidR="00DC65D2" w:rsidRDefault="00DC65D2" w:rsidP="00DC65D2">
      <w:pPr>
        <w:pStyle w:val="ListParagraph"/>
        <w:numPr>
          <w:ilvl w:val="0"/>
          <w:numId w:val="12"/>
        </w:numPr>
        <w:tabs>
          <w:tab w:val="left" w:pos="720"/>
        </w:tabs>
        <w:spacing w:line="276" w:lineRule="auto"/>
        <w:jc w:val="both"/>
        <w:rPr>
          <w:rFonts w:ascii="Arial" w:hAnsi="Arial" w:cs="Arial"/>
          <w:lang w:val="fr-FR"/>
        </w:rPr>
      </w:pPr>
      <w:r w:rsidRPr="006C4E4C">
        <w:rPr>
          <w:rFonts w:ascii="Arial" w:hAnsi="Arial" w:cs="Arial"/>
          <w:lang w:val="fr-FR"/>
        </w:rPr>
        <w:t xml:space="preserve">Le </w:t>
      </w:r>
      <w:r>
        <w:rPr>
          <w:rFonts w:ascii="Arial" w:hAnsi="Arial" w:cs="Arial"/>
          <w:lang w:val="fr-FR"/>
        </w:rPr>
        <w:t>C</w:t>
      </w:r>
      <w:r w:rsidRPr="006C4E4C">
        <w:rPr>
          <w:rFonts w:ascii="Arial" w:hAnsi="Arial" w:cs="Arial"/>
          <w:lang w:val="fr-FR"/>
        </w:rPr>
        <w:t>hef de</w:t>
      </w:r>
      <w:r>
        <w:rPr>
          <w:rFonts w:ascii="Arial" w:hAnsi="Arial" w:cs="Arial"/>
          <w:lang w:val="fr-FR"/>
        </w:rPr>
        <w:t xml:space="preserve"> </w:t>
      </w:r>
      <w:r w:rsidR="00F6060D">
        <w:rPr>
          <w:rFonts w:ascii="Arial" w:hAnsi="Arial" w:cs="Arial"/>
          <w:lang w:val="fr-FR"/>
        </w:rPr>
        <w:t xml:space="preserve">mission </w:t>
      </w:r>
      <w:r>
        <w:rPr>
          <w:rFonts w:ascii="Arial" w:hAnsi="Arial" w:cs="Arial"/>
          <w:lang w:val="fr-FR"/>
        </w:rPr>
        <w:t>(</w:t>
      </w:r>
      <w:r w:rsidR="00ED0184">
        <w:rPr>
          <w:rFonts w:ascii="Arial" w:hAnsi="Arial" w:cs="Arial"/>
          <w:lang w:val="fr-FR"/>
        </w:rPr>
        <w:t>CHEF DE MISSION</w:t>
      </w:r>
      <w:r>
        <w:rPr>
          <w:rFonts w:ascii="Arial" w:hAnsi="Arial" w:cs="Arial"/>
          <w:lang w:val="fr-FR"/>
        </w:rPr>
        <w:t xml:space="preserve">) </w:t>
      </w:r>
      <w:r w:rsidRPr="006C4E4C">
        <w:rPr>
          <w:rFonts w:ascii="Arial" w:hAnsi="Arial" w:cs="Arial"/>
          <w:lang w:val="fr-FR"/>
        </w:rPr>
        <w:t xml:space="preserve">doit </w:t>
      </w:r>
      <w:r>
        <w:rPr>
          <w:rFonts w:ascii="Arial" w:hAnsi="Arial" w:cs="Arial"/>
          <w:lang w:val="fr-FR"/>
        </w:rPr>
        <w:t>considérer</w:t>
      </w:r>
      <w:r w:rsidRPr="006C4E4C">
        <w:rPr>
          <w:rFonts w:ascii="Arial" w:hAnsi="Arial" w:cs="Arial"/>
          <w:lang w:val="fr-FR"/>
        </w:rPr>
        <w:t xml:space="preserve"> la question et déterminer la mesure appropriée à prendre en tenant compte de l’</w:t>
      </w:r>
      <w:r>
        <w:rPr>
          <w:rFonts w:ascii="Arial" w:hAnsi="Arial" w:cs="Arial"/>
          <w:lang w:val="fr-FR"/>
        </w:rPr>
        <w:t xml:space="preserve">avis du Bureau de gestion des ressources humaines, du point focal de l’Unité de conduite et de discipline, du fonctionnaire du département juridique et de tout autre fonctionnaire ou d’Unité qui pourrait avoir un rapport avec le cas. Il ou elle peut aussi demander des informations complémentaires, des commentaires en provenance des membres du personnel et/ ou rencontrer le membre du personnel, comme il ou elle le déterminera. Cette approche fait partie du processus d’établissement des faits pour établir le </w:t>
      </w:r>
      <w:r w:rsidRPr="00C769AB">
        <w:rPr>
          <w:rFonts w:ascii="Arial" w:hAnsi="Arial" w:cs="Arial"/>
          <w:i/>
          <w:lang w:val="fr-FR"/>
        </w:rPr>
        <w:t>cas de prima facie</w:t>
      </w:r>
      <w:r>
        <w:rPr>
          <w:rFonts w:ascii="Arial" w:hAnsi="Arial" w:cs="Arial"/>
          <w:lang w:val="fr-FR"/>
        </w:rPr>
        <w:t>, présomption, (examen initial pour établir qu’il y a suffisamment d’éléments de preuve corroborant pour appuyer un cas).</w:t>
      </w:r>
    </w:p>
    <w:p w:rsidR="00DC65D2" w:rsidRPr="00825707" w:rsidRDefault="00DC65D2" w:rsidP="00DC65D2">
      <w:pPr>
        <w:pStyle w:val="ListParagraph"/>
        <w:rPr>
          <w:rFonts w:ascii="Arial" w:hAnsi="Arial" w:cs="Arial"/>
          <w:lang w:val="fr-FR"/>
        </w:rPr>
      </w:pPr>
    </w:p>
    <w:p w:rsidR="00DC65D2" w:rsidRPr="00825707" w:rsidRDefault="00DC65D2" w:rsidP="00ED0184">
      <w:pPr>
        <w:numPr>
          <w:ilvl w:val="0"/>
          <w:numId w:val="12"/>
        </w:numPr>
        <w:tabs>
          <w:tab w:val="left" w:pos="720"/>
        </w:tabs>
        <w:spacing w:after="0"/>
        <w:jc w:val="both"/>
        <w:rPr>
          <w:rFonts w:ascii="Arial" w:hAnsi="Arial" w:cs="Arial"/>
          <w:sz w:val="24"/>
          <w:szCs w:val="24"/>
          <w:lang w:val="fr-FR"/>
        </w:rPr>
      </w:pPr>
      <w:r w:rsidRPr="000F422D">
        <w:rPr>
          <w:rFonts w:ascii="Arial" w:hAnsi="Arial" w:cs="Arial"/>
          <w:sz w:val="24"/>
          <w:szCs w:val="24"/>
          <w:lang w:val="fr-FR"/>
        </w:rPr>
        <w:t xml:space="preserve">Le processus de détermination des </w:t>
      </w:r>
      <w:r>
        <w:rPr>
          <w:rFonts w:ascii="Arial" w:hAnsi="Arial" w:cs="Arial"/>
          <w:sz w:val="24"/>
          <w:szCs w:val="24"/>
          <w:lang w:val="fr-FR"/>
        </w:rPr>
        <w:t xml:space="preserve">faits doit être </w:t>
      </w:r>
      <w:r w:rsidRPr="000F422D">
        <w:rPr>
          <w:rFonts w:ascii="Arial" w:hAnsi="Arial" w:cs="Arial"/>
          <w:sz w:val="24"/>
          <w:szCs w:val="24"/>
          <w:lang w:val="fr-FR"/>
        </w:rPr>
        <w:t>initi</w:t>
      </w:r>
      <w:r>
        <w:rPr>
          <w:rFonts w:ascii="Arial" w:hAnsi="Arial" w:cs="Arial"/>
          <w:sz w:val="24"/>
          <w:szCs w:val="24"/>
          <w:lang w:val="fr-FR"/>
        </w:rPr>
        <w:t>é</w:t>
      </w:r>
      <w:r w:rsidRPr="000F422D">
        <w:rPr>
          <w:rFonts w:ascii="Arial" w:hAnsi="Arial" w:cs="Arial"/>
          <w:sz w:val="24"/>
          <w:szCs w:val="24"/>
          <w:lang w:val="fr-FR"/>
        </w:rPr>
        <w:t xml:space="preserve"> dans u</w:t>
      </w:r>
      <w:r>
        <w:rPr>
          <w:rFonts w:ascii="Arial" w:hAnsi="Arial" w:cs="Arial"/>
          <w:sz w:val="24"/>
          <w:szCs w:val="24"/>
          <w:lang w:val="fr-FR"/>
        </w:rPr>
        <w:t xml:space="preserve">n délai de sept (7) jours après réception de la plainte et doit être mené conformément aux </w:t>
      </w:r>
      <w:r w:rsidR="00ED0184">
        <w:rPr>
          <w:rFonts w:ascii="Arial" w:hAnsi="Arial" w:cs="Arial"/>
          <w:sz w:val="24"/>
          <w:szCs w:val="24"/>
          <w:lang w:val="fr-FR"/>
        </w:rPr>
        <w:t>statuts</w:t>
      </w:r>
      <w:r>
        <w:rPr>
          <w:rFonts w:ascii="Arial" w:hAnsi="Arial" w:cs="Arial"/>
          <w:sz w:val="24"/>
          <w:szCs w:val="24"/>
          <w:lang w:val="fr-FR"/>
        </w:rPr>
        <w:t xml:space="preserve"> et règlement</w:t>
      </w:r>
      <w:r w:rsidR="00ED0184">
        <w:rPr>
          <w:rFonts w:ascii="Arial" w:hAnsi="Arial" w:cs="Arial"/>
          <w:sz w:val="24"/>
          <w:szCs w:val="24"/>
          <w:lang w:val="fr-FR"/>
        </w:rPr>
        <w:t xml:space="preserve"> intérieur</w:t>
      </w:r>
      <w:r>
        <w:rPr>
          <w:rFonts w:ascii="Arial" w:hAnsi="Arial" w:cs="Arial"/>
          <w:sz w:val="24"/>
          <w:szCs w:val="24"/>
          <w:lang w:val="fr-FR"/>
        </w:rPr>
        <w:t xml:space="preserve"> du personnel de l’UA (article 59 sur les procédures disciplinaires). Une fois le processus de déterm</w:t>
      </w:r>
      <w:r w:rsidR="00ED0184">
        <w:rPr>
          <w:rFonts w:ascii="Arial" w:hAnsi="Arial" w:cs="Arial"/>
          <w:sz w:val="24"/>
          <w:szCs w:val="24"/>
          <w:lang w:val="fr-FR"/>
        </w:rPr>
        <w:t>ination des faits finalisé, le chef de mission</w:t>
      </w:r>
      <w:r>
        <w:rPr>
          <w:rFonts w:ascii="Arial" w:hAnsi="Arial" w:cs="Arial"/>
          <w:sz w:val="24"/>
          <w:szCs w:val="24"/>
          <w:lang w:val="fr-FR"/>
        </w:rPr>
        <w:t xml:space="preserve"> doit exiger au (x) membre (s) du personnel concerné la possibilité de se prononcer sur les faits le ou la concernant.</w:t>
      </w:r>
    </w:p>
    <w:p w:rsidR="00DC65D2" w:rsidRPr="00DC65D2" w:rsidRDefault="00DC65D2" w:rsidP="00DC65D2">
      <w:pPr>
        <w:tabs>
          <w:tab w:val="left" w:pos="720"/>
        </w:tabs>
        <w:spacing w:after="0"/>
        <w:jc w:val="both"/>
        <w:rPr>
          <w:rFonts w:ascii="Arial" w:hAnsi="Arial" w:cs="Arial"/>
          <w:sz w:val="24"/>
          <w:szCs w:val="24"/>
          <w:lang w:val="fr-FR"/>
        </w:rPr>
      </w:pPr>
    </w:p>
    <w:p w:rsidR="00DC65D2" w:rsidRPr="0040043D" w:rsidRDefault="00DC65D2" w:rsidP="00ED0184">
      <w:pPr>
        <w:numPr>
          <w:ilvl w:val="0"/>
          <w:numId w:val="12"/>
        </w:numPr>
        <w:tabs>
          <w:tab w:val="left" w:pos="720"/>
        </w:tabs>
        <w:spacing w:after="0"/>
        <w:jc w:val="both"/>
        <w:rPr>
          <w:rFonts w:ascii="Arial" w:hAnsi="Arial" w:cs="Arial"/>
          <w:sz w:val="24"/>
          <w:szCs w:val="24"/>
          <w:lang w:val="fr-FR"/>
        </w:rPr>
      </w:pPr>
      <w:r w:rsidRPr="00BA3348">
        <w:rPr>
          <w:rFonts w:ascii="Arial" w:hAnsi="Arial" w:cs="Arial"/>
          <w:sz w:val="24"/>
          <w:szCs w:val="24"/>
          <w:lang w:val="fr-FR"/>
        </w:rPr>
        <w:t xml:space="preserve">Au cas où le processus de détermination des faits </w:t>
      </w:r>
      <w:r>
        <w:rPr>
          <w:rFonts w:ascii="Arial" w:hAnsi="Arial" w:cs="Arial"/>
          <w:sz w:val="24"/>
          <w:szCs w:val="24"/>
          <w:lang w:val="fr-FR"/>
        </w:rPr>
        <w:t xml:space="preserve">ne parvient pas à établir le bien fondé des accusations, donc la culpabilité ou </w:t>
      </w:r>
      <w:r w:rsidRPr="0040043D">
        <w:rPr>
          <w:rFonts w:ascii="Arial" w:hAnsi="Arial" w:cs="Arial"/>
          <w:i/>
          <w:sz w:val="24"/>
          <w:szCs w:val="24"/>
          <w:lang w:val="fr-FR"/>
        </w:rPr>
        <w:t>prima facie</w:t>
      </w:r>
      <w:r>
        <w:rPr>
          <w:rFonts w:ascii="Arial" w:hAnsi="Arial" w:cs="Arial"/>
          <w:sz w:val="24"/>
          <w:szCs w:val="24"/>
          <w:lang w:val="fr-FR"/>
        </w:rPr>
        <w:t xml:space="preserve">, le </w:t>
      </w:r>
      <w:r w:rsidR="00ED0184">
        <w:rPr>
          <w:rFonts w:ascii="Arial" w:hAnsi="Arial" w:cs="Arial"/>
          <w:sz w:val="24"/>
          <w:szCs w:val="24"/>
          <w:lang w:val="fr-FR"/>
        </w:rPr>
        <w:t>chef de mission</w:t>
      </w:r>
      <w:r>
        <w:rPr>
          <w:rFonts w:ascii="Arial" w:hAnsi="Arial" w:cs="Arial"/>
          <w:sz w:val="24"/>
          <w:szCs w:val="24"/>
          <w:lang w:val="fr-FR"/>
        </w:rPr>
        <w:t xml:space="preserve"> informera le (s) membre(s) du personnel des résultats et va clore le dossier. Si le processus de détermination des faits révèle qu’il n’y a pas eu de manquement mais qu’il y a lieu de prendre des mesures administratives, il ou elle devrait prendre des mesures administratives dans les intérêts bien compris de la mission, le cas échéant.</w:t>
      </w:r>
    </w:p>
    <w:p w:rsidR="00DC65D2" w:rsidRPr="00DC65D2" w:rsidRDefault="00DC65D2" w:rsidP="00DC65D2">
      <w:pPr>
        <w:tabs>
          <w:tab w:val="left" w:pos="720"/>
        </w:tabs>
        <w:spacing w:after="0"/>
        <w:jc w:val="both"/>
        <w:rPr>
          <w:rFonts w:ascii="Arial" w:hAnsi="Arial" w:cs="Arial"/>
          <w:sz w:val="24"/>
          <w:szCs w:val="24"/>
          <w:lang w:val="fr-FR"/>
        </w:rPr>
      </w:pPr>
    </w:p>
    <w:p w:rsidR="00DC65D2" w:rsidRPr="005D3DF5" w:rsidRDefault="00DC65D2" w:rsidP="00ED0184">
      <w:pPr>
        <w:numPr>
          <w:ilvl w:val="0"/>
          <w:numId w:val="12"/>
        </w:numPr>
        <w:tabs>
          <w:tab w:val="left" w:pos="720"/>
        </w:tabs>
        <w:spacing w:after="0"/>
        <w:jc w:val="both"/>
        <w:rPr>
          <w:rFonts w:ascii="Arial" w:hAnsi="Arial" w:cs="Arial"/>
          <w:sz w:val="24"/>
          <w:szCs w:val="24"/>
          <w:lang w:val="fr-FR"/>
        </w:rPr>
      </w:pPr>
      <w:r w:rsidRPr="00322E5C">
        <w:rPr>
          <w:rFonts w:ascii="Arial" w:hAnsi="Arial" w:cs="Arial"/>
          <w:sz w:val="24"/>
          <w:szCs w:val="24"/>
          <w:lang w:val="fr-FR"/>
        </w:rPr>
        <w:t>Au cas</w:t>
      </w:r>
      <w:r>
        <w:rPr>
          <w:rFonts w:ascii="Arial" w:hAnsi="Arial" w:cs="Arial"/>
          <w:sz w:val="24"/>
          <w:szCs w:val="24"/>
          <w:lang w:val="fr-FR"/>
        </w:rPr>
        <w:t xml:space="preserve"> où </w:t>
      </w:r>
      <w:r w:rsidRPr="00322E5C">
        <w:rPr>
          <w:rFonts w:ascii="Arial" w:hAnsi="Arial" w:cs="Arial"/>
          <w:sz w:val="24"/>
          <w:szCs w:val="24"/>
          <w:lang w:val="fr-FR"/>
        </w:rPr>
        <w:t>la procédure d’enq</w:t>
      </w:r>
      <w:r>
        <w:rPr>
          <w:rFonts w:ascii="Arial" w:hAnsi="Arial" w:cs="Arial"/>
          <w:sz w:val="24"/>
          <w:szCs w:val="24"/>
          <w:lang w:val="fr-FR"/>
        </w:rPr>
        <w:t xml:space="preserve">uête établit un cas de </w:t>
      </w:r>
      <w:r w:rsidRPr="0040043D">
        <w:rPr>
          <w:rFonts w:ascii="Arial" w:hAnsi="Arial" w:cs="Arial"/>
          <w:i/>
          <w:sz w:val="24"/>
          <w:szCs w:val="24"/>
          <w:lang w:val="fr-FR"/>
        </w:rPr>
        <w:t>prima facie</w:t>
      </w:r>
      <w:r>
        <w:rPr>
          <w:rFonts w:ascii="Arial" w:hAnsi="Arial" w:cs="Arial"/>
          <w:sz w:val="24"/>
          <w:szCs w:val="24"/>
          <w:lang w:val="fr-FR"/>
        </w:rPr>
        <w:t xml:space="preserve">), le </w:t>
      </w:r>
      <w:r w:rsidR="00ED0184">
        <w:rPr>
          <w:rFonts w:ascii="Arial" w:hAnsi="Arial" w:cs="Arial"/>
          <w:sz w:val="24"/>
          <w:szCs w:val="24"/>
          <w:lang w:val="fr-FR"/>
        </w:rPr>
        <w:t>chef de mission</w:t>
      </w:r>
      <w:r>
        <w:rPr>
          <w:rFonts w:ascii="Arial" w:hAnsi="Arial" w:cs="Arial"/>
          <w:sz w:val="24"/>
          <w:szCs w:val="24"/>
          <w:lang w:val="fr-FR"/>
        </w:rPr>
        <w:t xml:space="preserve"> doit soumettre le dossier complet, y compris les commentaires des membres du personnel, avec les conclusions et les recommandations, au directeur de la gestion administrative et des ressources humaines (A</w:t>
      </w:r>
      <w:r w:rsidR="00ED0184">
        <w:rPr>
          <w:rFonts w:ascii="Arial" w:hAnsi="Arial" w:cs="Arial"/>
          <w:sz w:val="24"/>
          <w:szCs w:val="24"/>
          <w:lang w:val="fr-FR"/>
        </w:rPr>
        <w:t>G</w:t>
      </w:r>
      <w:r>
        <w:rPr>
          <w:rFonts w:ascii="Arial" w:hAnsi="Arial" w:cs="Arial"/>
          <w:sz w:val="24"/>
          <w:szCs w:val="24"/>
          <w:lang w:val="fr-FR"/>
        </w:rPr>
        <w:t>R</w:t>
      </w:r>
      <w:r w:rsidR="00ED0184">
        <w:rPr>
          <w:rFonts w:ascii="Arial" w:hAnsi="Arial" w:cs="Arial"/>
          <w:sz w:val="24"/>
          <w:szCs w:val="24"/>
          <w:lang w:val="fr-FR"/>
        </w:rPr>
        <w:t>H</w:t>
      </w:r>
      <w:r>
        <w:rPr>
          <w:rFonts w:ascii="Arial" w:hAnsi="Arial" w:cs="Arial"/>
          <w:sz w:val="24"/>
          <w:szCs w:val="24"/>
          <w:lang w:val="fr-FR"/>
        </w:rPr>
        <w:t>) qui prendra des mesures appropriées conformément aux statu</w:t>
      </w:r>
      <w:r w:rsidR="00ED0184">
        <w:rPr>
          <w:rFonts w:ascii="Arial" w:hAnsi="Arial" w:cs="Arial"/>
          <w:sz w:val="24"/>
          <w:szCs w:val="24"/>
          <w:lang w:val="fr-FR"/>
        </w:rPr>
        <w:t xml:space="preserve">ts et règlement intérieur </w:t>
      </w:r>
      <w:r>
        <w:rPr>
          <w:rFonts w:ascii="Arial" w:hAnsi="Arial" w:cs="Arial"/>
          <w:sz w:val="24"/>
          <w:szCs w:val="24"/>
          <w:lang w:val="fr-FR"/>
        </w:rPr>
        <w:t>du personnel. Alternativement, il/elle peut déterminer d’établir à ce sujet une Commission d’enquête (CE), selon le cas en question et s’il est déterminé que ceci servirait l’intérêt bien compris de la mission, spécialement dans les cas de faute grave. Le rapport de la CE sera soumis au directeur de l’</w:t>
      </w:r>
      <w:r w:rsidR="00ED0184">
        <w:rPr>
          <w:rFonts w:ascii="Arial" w:hAnsi="Arial" w:cs="Arial"/>
          <w:sz w:val="24"/>
          <w:szCs w:val="24"/>
          <w:lang w:val="fr-FR"/>
        </w:rPr>
        <w:t>AGRH</w:t>
      </w:r>
      <w:r>
        <w:rPr>
          <w:rFonts w:ascii="Arial" w:hAnsi="Arial" w:cs="Arial"/>
          <w:sz w:val="24"/>
          <w:szCs w:val="24"/>
          <w:lang w:val="fr-FR"/>
        </w:rPr>
        <w:t xml:space="preserve"> qui prendra des mesures appropriées dans un délai de 30 jours après réception de la plainte/allégation. </w:t>
      </w:r>
    </w:p>
    <w:p w:rsidR="00DC65D2" w:rsidRPr="005D3DF5" w:rsidRDefault="00DC65D2" w:rsidP="00DC65D2">
      <w:pPr>
        <w:tabs>
          <w:tab w:val="left" w:pos="720"/>
        </w:tabs>
        <w:spacing w:after="0"/>
        <w:ind w:left="720"/>
        <w:jc w:val="both"/>
        <w:rPr>
          <w:rFonts w:ascii="Arial" w:hAnsi="Arial" w:cs="Arial"/>
          <w:sz w:val="24"/>
          <w:szCs w:val="24"/>
          <w:lang w:val="fr-FR"/>
        </w:rPr>
      </w:pPr>
    </w:p>
    <w:p w:rsidR="00DC65D2" w:rsidRPr="00F53D84" w:rsidRDefault="00DC65D2" w:rsidP="00ED0184">
      <w:pPr>
        <w:numPr>
          <w:ilvl w:val="0"/>
          <w:numId w:val="12"/>
        </w:numPr>
        <w:tabs>
          <w:tab w:val="left" w:pos="720"/>
        </w:tabs>
        <w:spacing w:after="0"/>
        <w:jc w:val="both"/>
        <w:rPr>
          <w:rFonts w:ascii="Arial" w:hAnsi="Arial" w:cs="Arial"/>
          <w:sz w:val="24"/>
          <w:szCs w:val="24"/>
          <w:lang w:val="fr-FR"/>
        </w:rPr>
      </w:pPr>
      <w:r w:rsidRPr="00F53D84">
        <w:rPr>
          <w:rFonts w:ascii="Arial" w:hAnsi="Arial" w:cs="Arial"/>
          <w:sz w:val="24"/>
          <w:szCs w:val="24"/>
          <w:lang w:val="fr-FR"/>
        </w:rPr>
        <w:t xml:space="preserve">Le </w:t>
      </w:r>
      <w:r w:rsidR="00ED0184">
        <w:rPr>
          <w:rFonts w:ascii="Arial" w:hAnsi="Arial" w:cs="Arial"/>
          <w:sz w:val="24"/>
          <w:szCs w:val="24"/>
          <w:lang w:val="fr-FR"/>
        </w:rPr>
        <w:t xml:space="preserve">chef de mission </w:t>
      </w:r>
      <w:r w:rsidRPr="00F53D84">
        <w:rPr>
          <w:rFonts w:ascii="Arial" w:hAnsi="Arial" w:cs="Arial"/>
          <w:sz w:val="24"/>
          <w:szCs w:val="24"/>
          <w:lang w:val="fr-FR"/>
        </w:rPr>
        <w:t>fera le suivi avec le directeur de l</w:t>
      </w:r>
      <w:r>
        <w:rPr>
          <w:rFonts w:ascii="Arial" w:hAnsi="Arial" w:cs="Arial"/>
          <w:sz w:val="24"/>
          <w:szCs w:val="24"/>
          <w:lang w:val="fr-FR"/>
        </w:rPr>
        <w:t>’</w:t>
      </w:r>
      <w:r w:rsidR="00ED0184">
        <w:rPr>
          <w:rFonts w:ascii="Arial" w:hAnsi="Arial" w:cs="Arial"/>
          <w:sz w:val="24"/>
          <w:szCs w:val="24"/>
          <w:lang w:val="fr-FR"/>
        </w:rPr>
        <w:t>AGRH</w:t>
      </w:r>
      <w:r>
        <w:rPr>
          <w:rFonts w:ascii="Arial" w:hAnsi="Arial" w:cs="Arial"/>
          <w:sz w:val="24"/>
          <w:szCs w:val="24"/>
          <w:lang w:val="fr-FR"/>
        </w:rPr>
        <w:t xml:space="preserve"> en consultation </w:t>
      </w:r>
      <w:r w:rsidR="00ED0184">
        <w:rPr>
          <w:rFonts w:ascii="Arial" w:hAnsi="Arial" w:cs="Arial"/>
          <w:sz w:val="24"/>
          <w:szCs w:val="24"/>
          <w:lang w:val="fr-FR"/>
        </w:rPr>
        <w:t xml:space="preserve">avec </w:t>
      </w:r>
      <w:r>
        <w:rPr>
          <w:rFonts w:ascii="Arial" w:hAnsi="Arial" w:cs="Arial"/>
          <w:sz w:val="24"/>
          <w:szCs w:val="24"/>
          <w:lang w:val="fr-FR"/>
        </w:rPr>
        <w:t xml:space="preserve">la DSOP et informera le membre du personnel de l’avancement du cas, le cas échéant. </w:t>
      </w:r>
    </w:p>
    <w:p w:rsidR="00DC65D2" w:rsidRPr="00F53D84" w:rsidRDefault="00DC65D2" w:rsidP="00DC65D2">
      <w:pPr>
        <w:tabs>
          <w:tab w:val="left" w:pos="720"/>
        </w:tabs>
        <w:spacing w:after="0"/>
        <w:jc w:val="both"/>
        <w:rPr>
          <w:rFonts w:ascii="Arial" w:hAnsi="Arial" w:cs="Arial"/>
          <w:sz w:val="24"/>
          <w:szCs w:val="24"/>
          <w:lang w:val="fr-FR"/>
        </w:rPr>
      </w:pPr>
    </w:p>
    <w:p w:rsidR="00DC65D2" w:rsidRPr="00F53D84" w:rsidRDefault="00DC65D2" w:rsidP="00ED0184">
      <w:pPr>
        <w:numPr>
          <w:ilvl w:val="0"/>
          <w:numId w:val="12"/>
        </w:numPr>
        <w:tabs>
          <w:tab w:val="left" w:pos="720"/>
        </w:tabs>
        <w:spacing w:after="0"/>
        <w:jc w:val="both"/>
        <w:rPr>
          <w:rFonts w:ascii="Arial" w:hAnsi="Arial" w:cs="Arial"/>
          <w:sz w:val="24"/>
          <w:szCs w:val="24"/>
          <w:lang w:val="fr-FR"/>
        </w:rPr>
      </w:pPr>
      <w:r w:rsidRPr="00F53D84">
        <w:rPr>
          <w:rFonts w:ascii="Arial" w:hAnsi="Arial" w:cs="Arial"/>
          <w:sz w:val="24"/>
          <w:szCs w:val="24"/>
          <w:lang w:val="fr-FR"/>
        </w:rPr>
        <w:t>Au cas où l</w:t>
      </w:r>
      <w:r>
        <w:rPr>
          <w:rFonts w:ascii="Arial" w:hAnsi="Arial" w:cs="Arial"/>
          <w:sz w:val="24"/>
          <w:szCs w:val="24"/>
          <w:lang w:val="fr-FR"/>
        </w:rPr>
        <w:t>’affaire e</w:t>
      </w:r>
      <w:r w:rsidRPr="00F53D84">
        <w:rPr>
          <w:rFonts w:ascii="Arial" w:hAnsi="Arial" w:cs="Arial"/>
          <w:sz w:val="24"/>
          <w:szCs w:val="24"/>
          <w:lang w:val="fr-FR"/>
        </w:rPr>
        <w:t>st contre un membre d</w:t>
      </w:r>
      <w:r>
        <w:rPr>
          <w:rFonts w:ascii="Arial" w:hAnsi="Arial" w:cs="Arial"/>
          <w:sz w:val="24"/>
          <w:szCs w:val="24"/>
          <w:lang w:val="fr-FR"/>
        </w:rPr>
        <w:t xml:space="preserve">e la direction de la mission, ou pour d’autre raison convaincante, il est évident pour le </w:t>
      </w:r>
      <w:r w:rsidR="00ED0184">
        <w:rPr>
          <w:rFonts w:ascii="Arial" w:hAnsi="Arial" w:cs="Arial"/>
          <w:sz w:val="24"/>
          <w:szCs w:val="24"/>
          <w:lang w:val="fr-FR"/>
        </w:rPr>
        <w:t xml:space="preserve">chef de mission </w:t>
      </w:r>
      <w:r>
        <w:rPr>
          <w:rFonts w:ascii="Arial" w:hAnsi="Arial" w:cs="Arial"/>
          <w:sz w:val="24"/>
          <w:szCs w:val="24"/>
          <w:lang w:val="fr-FR"/>
        </w:rPr>
        <w:t xml:space="preserve">qu’une enquête impartiale de la CE ne pourrait être faite au sein de la mission, le </w:t>
      </w:r>
      <w:r w:rsidR="00ED0184">
        <w:rPr>
          <w:rFonts w:ascii="Arial" w:hAnsi="Arial" w:cs="Arial"/>
          <w:sz w:val="24"/>
          <w:szCs w:val="24"/>
          <w:lang w:val="fr-FR"/>
        </w:rPr>
        <w:t xml:space="preserve">chef de mission </w:t>
      </w:r>
      <w:r>
        <w:rPr>
          <w:rFonts w:ascii="Arial" w:hAnsi="Arial" w:cs="Arial"/>
          <w:sz w:val="24"/>
          <w:szCs w:val="24"/>
          <w:lang w:val="fr-FR"/>
        </w:rPr>
        <w:t>pourrait soumettre l’affaire au directeur de l’</w:t>
      </w:r>
      <w:r w:rsidR="00ED0184">
        <w:rPr>
          <w:rFonts w:ascii="Arial" w:hAnsi="Arial" w:cs="Arial"/>
          <w:sz w:val="24"/>
          <w:szCs w:val="24"/>
          <w:lang w:val="fr-FR"/>
        </w:rPr>
        <w:t>AGRH</w:t>
      </w:r>
      <w:r>
        <w:rPr>
          <w:rFonts w:ascii="Arial" w:hAnsi="Arial" w:cs="Arial"/>
          <w:sz w:val="24"/>
          <w:szCs w:val="24"/>
          <w:lang w:val="fr-FR"/>
        </w:rPr>
        <w:t>, le Commissaire à la Paix et à la sécurité ou le Président de la Commission de l’UA</w:t>
      </w:r>
      <w:r w:rsidR="00ED0184">
        <w:rPr>
          <w:rFonts w:ascii="Arial" w:hAnsi="Arial" w:cs="Arial"/>
          <w:sz w:val="24"/>
          <w:szCs w:val="24"/>
          <w:lang w:val="fr-FR"/>
        </w:rPr>
        <w:t>,</w:t>
      </w:r>
      <w:r>
        <w:rPr>
          <w:rFonts w:ascii="Arial" w:hAnsi="Arial" w:cs="Arial"/>
          <w:sz w:val="24"/>
          <w:szCs w:val="24"/>
          <w:lang w:val="fr-FR"/>
        </w:rPr>
        <w:t xml:space="preserve"> le cas échéant. Il / elle pourrait faire appel à un panel d’enquêteurs en provenance du siège stratégique qui se rendra au sein de la mission pour entreprendr</w:t>
      </w:r>
      <w:r w:rsidR="00ED0184">
        <w:rPr>
          <w:rFonts w:ascii="Arial" w:hAnsi="Arial" w:cs="Arial"/>
          <w:sz w:val="24"/>
          <w:szCs w:val="24"/>
          <w:lang w:val="fr-FR"/>
        </w:rPr>
        <w:t>e</w:t>
      </w:r>
      <w:r>
        <w:rPr>
          <w:rFonts w:ascii="Arial" w:hAnsi="Arial" w:cs="Arial"/>
          <w:sz w:val="24"/>
          <w:szCs w:val="24"/>
          <w:lang w:val="fr-FR"/>
        </w:rPr>
        <w:t xml:space="preserve"> des enquêtes concernant ledit cas. Le panel externe, ou les enquêteurs partageront leur rapport avec le directeur de l’</w:t>
      </w:r>
      <w:r w:rsidR="00ED0184">
        <w:rPr>
          <w:rFonts w:ascii="Arial" w:hAnsi="Arial" w:cs="Arial"/>
          <w:sz w:val="24"/>
          <w:szCs w:val="24"/>
          <w:lang w:val="fr-FR"/>
        </w:rPr>
        <w:t>AGRH</w:t>
      </w:r>
      <w:r>
        <w:rPr>
          <w:rFonts w:ascii="Arial" w:hAnsi="Arial" w:cs="Arial"/>
          <w:sz w:val="24"/>
          <w:szCs w:val="24"/>
          <w:lang w:val="fr-FR"/>
        </w:rPr>
        <w:t xml:space="preserve"> qui prendra des mesures appropriées en informant le </w:t>
      </w:r>
      <w:r w:rsidR="00ED0184">
        <w:rPr>
          <w:rFonts w:ascii="Arial" w:hAnsi="Arial" w:cs="Arial"/>
          <w:sz w:val="24"/>
          <w:szCs w:val="24"/>
          <w:lang w:val="fr-FR"/>
        </w:rPr>
        <w:t xml:space="preserve">chef de mission, </w:t>
      </w:r>
      <w:r>
        <w:rPr>
          <w:rFonts w:ascii="Arial" w:hAnsi="Arial" w:cs="Arial"/>
          <w:sz w:val="24"/>
          <w:szCs w:val="24"/>
          <w:lang w:val="fr-FR"/>
        </w:rPr>
        <w:t xml:space="preserve">le cas échéant.   </w:t>
      </w:r>
    </w:p>
    <w:p w:rsidR="00DC65D2" w:rsidRPr="00F53D84" w:rsidRDefault="00DC65D2" w:rsidP="00DC65D2">
      <w:pPr>
        <w:tabs>
          <w:tab w:val="left" w:pos="720"/>
        </w:tabs>
        <w:spacing w:after="0"/>
        <w:jc w:val="both"/>
        <w:rPr>
          <w:rFonts w:ascii="Arial" w:hAnsi="Arial" w:cs="Arial"/>
          <w:sz w:val="24"/>
          <w:szCs w:val="24"/>
          <w:lang w:val="fr-FR"/>
        </w:rPr>
      </w:pPr>
    </w:p>
    <w:p w:rsidR="00DC65D2" w:rsidRPr="00E3395A" w:rsidRDefault="00DC65D2" w:rsidP="00551F6C">
      <w:pPr>
        <w:numPr>
          <w:ilvl w:val="0"/>
          <w:numId w:val="12"/>
        </w:numPr>
        <w:tabs>
          <w:tab w:val="left" w:pos="720"/>
        </w:tabs>
        <w:spacing w:after="0"/>
        <w:jc w:val="both"/>
        <w:rPr>
          <w:rFonts w:ascii="Arial" w:hAnsi="Arial" w:cs="Arial"/>
          <w:sz w:val="24"/>
          <w:szCs w:val="24"/>
          <w:lang w:val="fr-FR"/>
        </w:rPr>
      </w:pPr>
      <w:r w:rsidRPr="00E3395A">
        <w:rPr>
          <w:rFonts w:ascii="Arial" w:hAnsi="Arial" w:cs="Arial"/>
          <w:sz w:val="24"/>
          <w:szCs w:val="24"/>
          <w:lang w:val="fr-FR"/>
        </w:rPr>
        <w:t xml:space="preserve">Dans le </w:t>
      </w:r>
      <w:r>
        <w:rPr>
          <w:rFonts w:ascii="Arial" w:hAnsi="Arial" w:cs="Arial"/>
          <w:sz w:val="24"/>
          <w:szCs w:val="24"/>
          <w:lang w:val="fr-FR"/>
        </w:rPr>
        <w:t xml:space="preserve">cas </w:t>
      </w:r>
      <w:r w:rsidRPr="00E3395A">
        <w:rPr>
          <w:rFonts w:ascii="Arial" w:hAnsi="Arial" w:cs="Arial"/>
          <w:sz w:val="24"/>
          <w:szCs w:val="24"/>
          <w:lang w:val="fr-FR"/>
        </w:rPr>
        <w:t>où le membre du personnel est i</w:t>
      </w:r>
      <w:r>
        <w:rPr>
          <w:rFonts w:ascii="Arial" w:hAnsi="Arial" w:cs="Arial"/>
          <w:sz w:val="24"/>
          <w:szCs w:val="24"/>
          <w:lang w:val="fr-FR"/>
        </w:rPr>
        <w:t>mpliqué dans un acte criminel ou s’il fait l’objet d’une enquête portant sur un cas criminel, l’Article 60 du Statut et d</w:t>
      </w:r>
      <w:r w:rsidR="00551F6C">
        <w:rPr>
          <w:rFonts w:ascii="Arial" w:hAnsi="Arial" w:cs="Arial"/>
          <w:sz w:val="24"/>
          <w:szCs w:val="24"/>
          <w:lang w:val="fr-FR"/>
        </w:rPr>
        <w:t>u</w:t>
      </w:r>
      <w:r>
        <w:rPr>
          <w:rFonts w:ascii="Arial" w:hAnsi="Arial" w:cs="Arial"/>
          <w:sz w:val="24"/>
          <w:szCs w:val="24"/>
          <w:lang w:val="fr-FR"/>
        </w:rPr>
        <w:t xml:space="preserve"> règlement</w:t>
      </w:r>
      <w:r w:rsidR="00551F6C">
        <w:rPr>
          <w:rFonts w:ascii="Arial" w:hAnsi="Arial" w:cs="Arial"/>
          <w:sz w:val="24"/>
          <w:szCs w:val="24"/>
          <w:lang w:val="fr-FR"/>
        </w:rPr>
        <w:t xml:space="preserve"> intérieur</w:t>
      </w:r>
      <w:r>
        <w:rPr>
          <w:rFonts w:ascii="Arial" w:hAnsi="Arial" w:cs="Arial"/>
          <w:sz w:val="24"/>
          <w:szCs w:val="24"/>
          <w:lang w:val="fr-FR"/>
        </w:rPr>
        <w:t xml:space="preserve"> de l’UA concernant les procédures </w:t>
      </w:r>
      <w:r w:rsidR="00551F6C">
        <w:rPr>
          <w:rFonts w:ascii="Arial" w:hAnsi="Arial" w:cs="Arial"/>
          <w:sz w:val="24"/>
          <w:szCs w:val="24"/>
          <w:lang w:val="fr-FR"/>
        </w:rPr>
        <w:t>pénales</w:t>
      </w:r>
      <w:r>
        <w:rPr>
          <w:rFonts w:ascii="Arial" w:hAnsi="Arial" w:cs="Arial"/>
          <w:sz w:val="24"/>
          <w:szCs w:val="24"/>
          <w:lang w:val="fr-FR"/>
        </w:rPr>
        <w:t xml:space="preserve"> doit être appliqué contre le membre du personnel</w:t>
      </w:r>
      <w:r w:rsidR="00551F6C">
        <w:rPr>
          <w:rFonts w:ascii="Arial" w:hAnsi="Arial" w:cs="Arial"/>
          <w:sz w:val="24"/>
          <w:szCs w:val="24"/>
          <w:lang w:val="fr-FR"/>
        </w:rPr>
        <w:t>. L</w:t>
      </w:r>
      <w:r>
        <w:rPr>
          <w:rFonts w:ascii="Arial" w:hAnsi="Arial" w:cs="Arial"/>
          <w:sz w:val="24"/>
          <w:szCs w:val="24"/>
          <w:lang w:val="fr-FR"/>
        </w:rPr>
        <w:t xml:space="preserve">e </w:t>
      </w:r>
      <w:r w:rsidR="00ED0184">
        <w:rPr>
          <w:rFonts w:ascii="Arial" w:hAnsi="Arial" w:cs="Arial"/>
          <w:sz w:val="24"/>
          <w:szCs w:val="24"/>
          <w:lang w:val="fr-FR"/>
        </w:rPr>
        <w:t xml:space="preserve">chef de mission </w:t>
      </w:r>
      <w:r>
        <w:rPr>
          <w:rFonts w:ascii="Arial" w:hAnsi="Arial" w:cs="Arial"/>
          <w:sz w:val="24"/>
          <w:szCs w:val="24"/>
          <w:lang w:val="fr-FR"/>
        </w:rPr>
        <w:t xml:space="preserve">doit informer le directeur de </w:t>
      </w:r>
      <w:r w:rsidR="00551F6C">
        <w:rPr>
          <w:rFonts w:ascii="Arial" w:hAnsi="Arial" w:cs="Arial"/>
          <w:sz w:val="24"/>
          <w:szCs w:val="24"/>
          <w:lang w:val="fr-FR"/>
        </w:rPr>
        <w:t>l’AGRH à travers la</w:t>
      </w:r>
      <w:r>
        <w:rPr>
          <w:rFonts w:ascii="Arial" w:hAnsi="Arial" w:cs="Arial"/>
          <w:sz w:val="24"/>
          <w:szCs w:val="24"/>
          <w:lang w:val="fr-FR"/>
        </w:rPr>
        <w:t xml:space="preserve"> DOSP</w:t>
      </w:r>
      <w:r w:rsidR="00551F6C">
        <w:rPr>
          <w:rFonts w:ascii="Arial" w:hAnsi="Arial" w:cs="Arial"/>
          <w:sz w:val="24"/>
          <w:szCs w:val="24"/>
          <w:lang w:val="fr-FR"/>
        </w:rPr>
        <w:t>,</w:t>
      </w:r>
      <w:r>
        <w:rPr>
          <w:rFonts w:ascii="Arial" w:hAnsi="Arial" w:cs="Arial"/>
          <w:sz w:val="24"/>
          <w:szCs w:val="24"/>
          <w:lang w:val="fr-FR"/>
        </w:rPr>
        <w:t xml:space="preserve"> dès qu’une pareille situation sera porté</w:t>
      </w:r>
      <w:r w:rsidR="00551F6C">
        <w:rPr>
          <w:rFonts w:ascii="Arial" w:hAnsi="Arial" w:cs="Arial"/>
          <w:sz w:val="24"/>
          <w:szCs w:val="24"/>
          <w:lang w:val="fr-FR"/>
        </w:rPr>
        <w:t>e</w:t>
      </w:r>
      <w:r>
        <w:rPr>
          <w:rFonts w:ascii="Arial" w:hAnsi="Arial" w:cs="Arial"/>
          <w:sz w:val="24"/>
          <w:szCs w:val="24"/>
          <w:lang w:val="fr-FR"/>
        </w:rPr>
        <w:t xml:space="preserve"> à son attention</w:t>
      </w:r>
      <w:r w:rsidR="00551F6C">
        <w:rPr>
          <w:rFonts w:ascii="Arial" w:hAnsi="Arial" w:cs="Arial"/>
          <w:sz w:val="24"/>
          <w:szCs w:val="24"/>
          <w:lang w:val="fr-FR"/>
        </w:rPr>
        <w:t>,</w:t>
      </w:r>
      <w:r>
        <w:rPr>
          <w:rFonts w:ascii="Arial" w:hAnsi="Arial" w:cs="Arial"/>
          <w:sz w:val="24"/>
          <w:szCs w:val="24"/>
          <w:lang w:val="fr-FR"/>
        </w:rPr>
        <w:t xml:space="preserve"> </w:t>
      </w:r>
      <w:r w:rsidR="00551F6C">
        <w:rPr>
          <w:rFonts w:ascii="Arial" w:hAnsi="Arial" w:cs="Arial"/>
          <w:sz w:val="24"/>
          <w:szCs w:val="24"/>
          <w:lang w:val="fr-FR"/>
        </w:rPr>
        <w:t>l</w:t>
      </w:r>
      <w:r>
        <w:rPr>
          <w:rFonts w:ascii="Arial" w:hAnsi="Arial" w:cs="Arial"/>
          <w:sz w:val="24"/>
          <w:szCs w:val="24"/>
          <w:lang w:val="fr-FR"/>
        </w:rPr>
        <w:t xml:space="preserve">e directeur de </w:t>
      </w:r>
      <w:r w:rsidR="00551F6C">
        <w:rPr>
          <w:rFonts w:ascii="Arial" w:hAnsi="Arial" w:cs="Arial"/>
          <w:sz w:val="24"/>
          <w:szCs w:val="24"/>
          <w:lang w:val="fr-FR"/>
        </w:rPr>
        <w:t>l’AGRH</w:t>
      </w:r>
      <w:r>
        <w:rPr>
          <w:rFonts w:ascii="Arial" w:hAnsi="Arial" w:cs="Arial"/>
          <w:sz w:val="24"/>
          <w:szCs w:val="24"/>
          <w:lang w:val="fr-FR"/>
        </w:rPr>
        <w:t xml:space="preserve"> prendra les mesures appropriées.  </w:t>
      </w:r>
    </w:p>
    <w:p w:rsidR="00DC65D2" w:rsidRPr="00E3395A" w:rsidRDefault="00DC65D2" w:rsidP="00DC65D2">
      <w:pPr>
        <w:pStyle w:val="ListParagraph"/>
        <w:spacing w:line="276" w:lineRule="auto"/>
        <w:rPr>
          <w:rFonts w:ascii="Arial" w:hAnsi="Arial" w:cs="Arial"/>
          <w:lang w:val="fr-FR"/>
        </w:rPr>
      </w:pPr>
    </w:p>
    <w:p w:rsidR="00DC65D2" w:rsidRPr="00737F21" w:rsidRDefault="00551F6C" w:rsidP="00551F6C">
      <w:pPr>
        <w:pStyle w:val="Heading2"/>
        <w:rPr>
          <w:rFonts w:ascii="Arial" w:eastAsia="Calibri" w:hAnsi="Arial" w:cs="Arial"/>
          <w:color w:val="auto"/>
          <w:sz w:val="24"/>
          <w:szCs w:val="24"/>
          <w:lang w:val="fr-FR"/>
        </w:rPr>
      </w:pPr>
      <w:r>
        <w:rPr>
          <w:rFonts w:ascii="Arial" w:eastAsia="Calibri" w:hAnsi="Arial" w:cs="Arial"/>
          <w:color w:val="auto"/>
          <w:sz w:val="24"/>
          <w:szCs w:val="24"/>
          <w:lang w:val="fr-FR"/>
        </w:rPr>
        <w:lastRenderedPageBreak/>
        <w:t xml:space="preserve">Procédures pour le traitement </w:t>
      </w:r>
      <w:r w:rsidR="00DC65D2" w:rsidRPr="00737F21">
        <w:rPr>
          <w:rFonts w:ascii="Arial" w:eastAsia="Calibri" w:hAnsi="Arial" w:cs="Arial"/>
          <w:color w:val="auto"/>
          <w:sz w:val="24"/>
          <w:szCs w:val="24"/>
          <w:lang w:val="fr-FR"/>
        </w:rPr>
        <w:t>de mauvaise conduit</w:t>
      </w:r>
      <w:r w:rsidR="00DC65D2">
        <w:rPr>
          <w:rFonts w:ascii="Arial" w:eastAsia="Calibri" w:hAnsi="Arial" w:cs="Arial"/>
          <w:color w:val="auto"/>
          <w:sz w:val="24"/>
          <w:szCs w:val="24"/>
          <w:lang w:val="fr-FR"/>
        </w:rPr>
        <w:t>e</w:t>
      </w:r>
      <w:r w:rsidR="00DC65D2" w:rsidRPr="00737F21">
        <w:rPr>
          <w:rFonts w:ascii="Arial" w:eastAsia="Calibri" w:hAnsi="Arial" w:cs="Arial"/>
          <w:color w:val="auto"/>
          <w:sz w:val="24"/>
          <w:szCs w:val="24"/>
          <w:lang w:val="fr-FR"/>
        </w:rPr>
        <w:t xml:space="preserve"> pour d’autres ca</w:t>
      </w:r>
      <w:r w:rsidR="00DC65D2">
        <w:rPr>
          <w:rFonts w:ascii="Arial" w:eastAsia="Calibri" w:hAnsi="Arial" w:cs="Arial"/>
          <w:color w:val="auto"/>
          <w:sz w:val="24"/>
          <w:szCs w:val="24"/>
          <w:lang w:val="fr-FR"/>
        </w:rPr>
        <w:t>tégories de personnel civil</w:t>
      </w:r>
      <w:r w:rsidR="00DC65D2" w:rsidRPr="00737F21">
        <w:rPr>
          <w:rFonts w:ascii="Arial" w:eastAsia="Calibri" w:hAnsi="Arial" w:cs="Arial"/>
          <w:color w:val="auto"/>
          <w:sz w:val="24"/>
          <w:szCs w:val="24"/>
          <w:lang w:val="fr-FR"/>
        </w:rPr>
        <w:t xml:space="preserve"> </w:t>
      </w:r>
    </w:p>
    <w:p w:rsidR="00DC65D2" w:rsidRPr="00737F21" w:rsidRDefault="00DC65D2" w:rsidP="00DC65D2">
      <w:pPr>
        <w:pStyle w:val="NoSpacing"/>
        <w:rPr>
          <w:rFonts w:eastAsia="Calibri"/>
          <w:lang w:val="fr-FR"/>
        </w:rPr>
      </w:pPr>
    </w:p>
    <w:p w:rsidR="00DC65D2" w:rsidRPr="00225101" w:rsidRDefault="00DC65D2" w:rsidP="00DC65D2">
      <w:pPr>
        <w:tabs>
          <w:tab w:val="left" w:pos="720"/>
        </w:tabs>
        <w:spacing w:after="0"/>
        <w:jc w:val="both"/>
        <w:rPr>
          <w:rFonts w:ascii="Arial" w:hAnsi="Arial" w:cs="Arial"/>
          <w:sz w:val="24"/>
          <w:szCs w:val="24"/>
          <w:lang w:val="fr-FR"/>
        </w:rPr>
      </w:pPr>
      <w:r w:rsidRPr="00225101">
        <w:rPr>
          <w:rFonts w:ascii="Arial" w:hAnsi="Arial" w:cs="Arial"/>
          <w:sz w:val="24"/>
          <w:szCs w:val="24"/>
          <w:lang w:val="fr-FR"/>
        </w:rPr>
        <w:t xml:space="preserve">9.9 </w:t>
      </w:r>
      <w:r w:rsidRPr="00225101">
        <w:rPr>
          <w:rFonts w:ascii="Arial" w:hAnsi="Arial" w:cs="Arial"/>
          <w:sz w:val="24"/>
          <w:szCs w:val="24"/>
          <w:lang w:val="fr-FR"/>
        </w:rPr>
        <w:tab/>
        <w:t>La procédure pour le traitement de mauvaise conduit</w:t>
      </w:r>
      <w:r>
        <w:rPr>
          <w:rFonts w:ascii="Arial" w:hAnsi="Arial" w:cs="Arial"/>
          <w:sz w:val="24"/>
          <w:szCs w:val="24"/>
          <w:lang w:val="fr-FR"/>
        </w:rPr>
        <w:t>e</w:t>
      </w:r>
      <w:r w:rsidRPr="00225101">
        <w:rPr>
          <w:rFonts w:ascii="Arial" w:hAnsi="Arial" w:cs="Arial"/>
          <w:sz w:val="24"/>
          <w:szCs w:val="24"/>
          <w:lang w:val="fr-FR"/>
        </w:rPr>
        <w:t xml:space="preserve"> de t</w:t>
      </w:r>
      <w:r>
        <w:rPr>
          <w:rFonts w:ascii="Arial" w:hAnsi="Arial" w:cs="Arial"/>
          <w:sz w:val="24"/>
          <w:szCs w:val="24"/>
          <w:lang w:val="fr-FR"/>
        </w:rPr>
        <w:t>ous les autres personnels civils</w:t>
      </w:r>
      <w:r w:rsidR="00551F6C">
        <w:rPr>
          <w:rFonts w:ascii="Arial" w:hAnsi="Arial" w:cs="Arial"/>
          <w:sz w:val="24"/>
          <w:szCs w:val="24"/>
          <w:lang w:val="fr-FR"/>
        </w:rPr>
        <w:t>,</w:t>
      </w:r>
      <w:r>
        <w:rPr>
          <w:rFonts w:ascii="Arial" w:hAnsi="Arial" w:cs="Arial"/>
          <w:sz w:val="24"/>
          <w:szCs w:val="24"/>
          <w:lang w:val="fr-FR"/>
        </w:rPr>
        <w:t xml:space="preserve"> y compris le personnel mis </w:t>
      </w:r>
      <w:r w:rsidRPr="00084D3A">
        <w:rPr>
          <w:rFonts w:ascii="Arial" w:hAnsi="Arial" w:cs="Arial"/>
          <w:sz w:val="24"/>
          <w:szCs w:val="24"/>
          <w:lang w:val="fr-FR"/>
        </w:rPr>
        <w:t>à</w:t>
      </w:r>
      <w:r>
        <w:rPr>
          <w:rFonts w:ascii="Arial" w:hAnsi="Arial" w:cs="Arial"/>
          <w:sz w:val="24"/>
          <w:szCs w:val="24"/>
          <w:lang w:val="fr-FR"/>
        </w:rPr>
        <w:t xml:space="preserve"> disposition, les partenaires, les experts techniques, les stagiaires, les volontaires, les individus assignés </w:t>
      </w:r>
      <w:r w:rsidRPr="00084D3A">
        <w:rPr>
          <w:rFonts w:ascii="Arial" w:hAnsi="Arial" w:cs="Arial"/>
          <w:sz w:val="24"/>
          <w:szCs w:val="24"/>
          <w:lang w:val="fr-FR"/>
        </w:rPr>
        <w:t>à</w:t>
      </w:r>
      <w:r>
        <w:rPr>
          <w:rFonts w:ascii="Arial" w:hAnsi="Arial" w:cs="Arial"/>
          <w:sz w:val="24"/>
          <w:szCs w:val="24"/>
          <w:lang w:val="fr-FR"/>
        </w:rPr>
        <w:t xml:space="preserve"> des tâches spécifiques, les contractuels et les consultants doit être régie selon les clauses de leur contrat et/ou engagement</w:t>
      </w:r>
    </w:p>
    <w:p w:rsidR="00DC65D2" w:rsidRPr="00225101" w:rsidRDefault="00DC65D2" w:rsidP="00DC65D2">
      <w:pPr>
        <w:pStyle w:val="Heading1"/>
        <w:rPr>
          <w:rStyle w:val="Heading2Char"/>
          <w:rFonts w:ascii="Arial" w:eastAsia="Calibri" w:hAnsi="Arial" w:cs="Arial"/>
          <w:b/>
          <w:color w:val="auto"/>
          <w:sz w:val="24"/>
          <w:szCs w:val="24"/>
          <w:lang w:val="fr-FR"/>
        </w:rPr>
      </w:pPr>
      <w:r w:rsidRPr="00225101">
        <w:rPr>
          <w:rStyle w:val="Heading2Char"/>
          <w:rFonts w:ascii="Arial" w:eastAsia="Calibri" w:hAnsi="Arial" w:cs="Arial"/>
          <w:b/>
          <w:color w:val="auto"/>
          <w:sz w:val="24"/>
          <w:szCs w:val="24"/>
          <w:lang w:val="fr-FR"/>
        </w:rPr>
        <w:t xml:space="preserve">10. </w:t>
      </w:r>
      <w:bookmarkStart w:id="30" w:name="OLE_LINK58"/>
      <w:bookmarkStart w:id="31" w:name="OLE_LINK59"/>
      <w:r w:rsidRPr="00225101">
        <w:rPr>
          <w:rStyle w:val="Heading2Char"/>
          <w:rFonts w:ascii="Arial" w:eastAsia="Calibri" w:hAnsi="Arial" w:cs="Arial"/>
          <w:b/>
          <w:color w:val="auto"/>
          <w:sz w:val="24"/>
          <w:szCs w:val="24"/>
          <w:lang w:val="fr-FR"/>
        </w:rPr>
        <w:t>Traitement de mauvaise conduit</w:t>
      </w:r>
      <w:r>
        <w:rPr>
          <w:rStyle w:val="Heading2Char"/>
          <w:rFonts w:ascii="Arial" w:eastAsia="Calibri" w:hAnsi="Arial" w:cs="Arial"/>
          <w:b/>
          <w:color w:val="auto"/>
          <w:sz w:val="24"/>
          <w:szCs w:val="24"/>
          <w:lang w:val="fr-FR"/>
        </w:rPr>
        <w:t>e</w:t>
      </w:r>
      <w:r w:rsidRPr="00225101">
        <w:rPr>
          <w:rStyle w:val="Heading2Char"/>
          <w:rFonts w:ascii="Arial" w:eastAsia="Calibri" w:hAnsi="Arial" w:cs="Arial"/>
          <w:b/>
          <w:color w:val="auto"/>
          <w:sz w:val="24"/>
          <w:szCs w:val="24"/>
          <w:lang w:val="fr-FR"/>
        </w:rPr>
        <w:t xml:space="preserve"> du </w:t>
      </w:r>
      <w:r>
        <w:rPr>
          <w:rStyle w:val="Heading2Char"/>
          <w:rFonts w:ascii="Arial" w:eastAsia="Calibri" w:hAnsi="Arial" w:cs="Arial"/>
          <w:b/>
          <w:color w:val="auto"/>
          <w:sz w:val="24"/>
          <w:szCs w:val="24"/>
          <w:lang w:val="fr-FR"/>
        </w:rPr>
        <w:t xml:space="preserve">personnel militaire </w:t>
      </w:r>
    </w:p>
    <w:p w:rsidR="00DC65D2" w:rsidRPr="00225101" w:rsidRDefault="00DC65D2" w:rsidP="00DC65D2">
      <w:pPr>
        <w:pStyle w:val="NoSpacing"/>
        <w:rPr>
          <w:rFonts w:ascii="Arial" w:eastAsia="Calibri" w:hAnsi="Arial" w:cs="Arial"/>
          <w:sz w:val="24"/>
          <w:szCs w:val="24"/>
          <w:lang w:val="fr-FR"/>
        </w:rPr>
      </w:pPr>
    </w:p>
    <w:bookmarkEnd w:id="30"/>
    <w:bookmarkEnd w:id="31"/>
    <w:p w:rsidR="00DC65D2" w:rsidRPr="00225101" w:rsidRDefault="00DC65D2" w:rsidP="00551F6C">
      <w:pPr>
        <w:jc w:val="both"/>
        <w:rPr>
          <w:rStyle w:val="Heading2Char"/>
          <w:rFonts w:ascii="Arial" w:eastAsia="Calibri" w:hAnsi="Arial" w:cs="Arial"/>
          <w:color w:val="auto"/>
          <w:sz w:val="24"/>
          <w:szCs w:val="24"/>
          <w:lang w:val="fr-FR"/>
        </w:rPr>
      </w:pPr>
      <w:r w:rsidRPr="00E5290A">
        <w:rPr>
          <w:rStyle w:val="Heading2Char"/>
          <w:rFonts w:ascii="Arial" w:eastAsia="Calibri" w:hAnsi="Arial" w:cs="Arial"/>
          <w:b w:val="0"/>
          <w:color w:val="auto"/>
          <w:sz w:val="24"/>
          <w:szCs w:val="24"/>
          <w:lang w:val="fr-FR"/>
        </w:rPr>
        <w:t>10.1</w:t>
      </w:r>
      <w:r w:rsidRPr="00E5290A">
        <w:rPr>
          <w:rStyle w:val="Heading2Char"/>
          <w:rFonts w:ascii="Arial" w:eastAsia="Calibri" w:hAnsi="Arial" w:cs="Arial"/>
          <w:b w:val="0"/>
          <w:color w:val="auto"/>
          <w:sz w:val="24"/>
          <w:szCs w:val="24"/>
          <w:lang w:val="fr-FR"/>
        </w:rPr>
        <w:tab/>
      </w:r>
      <w:r w:rsidRPr="00225101">
        <w:rPr>
          <w:rStyle w:val="Heading2Char"/>
          <w:rFonts w:ascii="Arial" w:eastAsia="Calibri" w:hAnsi="Arial" w:cs="Arial"/>
          <w:b w:val="0"/>
          <w:color w:val="auto"/>
          <w:sz w:val="24"/>
          <w:szCs w:val="24"/>
          <w:lang w:val="fr-FR"/>
        </w:rPr>
        <w:t>Le personnel militaire doit se conformer aux règles édictées d</w:t>
      </w:r>
      <w:r>
        <w:rPr>
          <w:rStyle w:val="Heading2Char"/>
          <w:rFonts w:ascii="Arial" w:eastAsia="Calibri" w:hAnsi="Arial" w:cs="Arial"/>
          <w:b w:val="0"/>
          <w:color w:val="auto"/>
          <w:sz w:val="24"/>
          <w:szCs w:val="24"/>
          <w:lang w:val="fr-FR"/>
        </w:rPr>
        <w:t xml:space="preserve">ans cette politique, ainsi qu’aux lois internationales, les lois de l’État hôte (dans la mesure où elles sont compatibles au droit et </w:t>
      </w:r>
      <w:r w:rsidR="00551F6C">
        <w:rPr>
          <w:rStyle w:val="Heading2Char"/>
          <w:rFonts w:ascii="Arial" w:eastAsia="Calibri" w:hAnsi="Arial" w:cs="Arial"/>
          <w:b w:val="0"/>
          <w:color w:val="auto"/>
          <w:sz w:val="24"/>
          <w:szCs w:val="24"/>
          <w:lang w:val="fr-FR"/>
        </w:rPr>
        <w:t>normes</w:t>
      </w:r>
      <w:r>
        <w:rPr>
          <w:rStyle w:val="Heading2Char"/>
          <w:rFonts w:ascii="Arial" w:eastAsia="Calibri" w:hAnsi="Arial" w:cs="Arial"/>
          <w:b w:val="0"/>
          <w:color w:val="auto"/>
          <w:sz w:val="24"/>
          <w:szCs w:val="24"/>
          <w:lang w:val="fr-FR"/>
        </w:rPr>
        <w:t xml:space="preserve"> internationaux des droits de l’homme) les lois nationales de leur pays d’origine, ainsi que des documents de la mission</w:t>
      </w:r>
      <w:r w:rsidR="00551F6C">
        <w:rPr>
          <w:rStyle w:val="Heading2Char"/>
          <w:rFonts w:ascii="Arial" w:eastAsia="Calibri" w:hAnsi="Arial" w:cs="Arial"/>
          <w:b w:val="0"/>
          <w:color w:val="auto"/>
          <w:sz w:val="24"/>
          <w:szCs w:val="24"/>
          <w:lang w:val="fr-FR"/>
        </w:rPr>
        <w:t>,</w:t>
      </w:r>
      <w:r>
        <w:rPr>
          <w:rStyle w:val="Heading2Char"/>
          <w:rFonts w:ascii="Arial" w:eastAsia="Calibri" w:hAnsi="Arial" w:cs="Arial"/>
          <w:b w:val="0"/>
          <w:color w:val="auto"/>
          <w:sz w:val="24"/>
          <w:szCs w:val="24"/>
          <w:lang w:val="fr-FR"/>
        </w:rPr>
        <w:t xml:space="preserve"> tels que les règles d’engagement (RE) et les procédures opérationnelles permanentes  </w:t>
      </w:r>
    </w:p>
    <w:p w:rsidR="00DC65D2" w:rsidRPr="00FE63AD" w:rsidRDefault="00DC65D2" w:rsidP="00551F6C">
      <w:pPr>
        <w:spacing w:after="0"/>
        <w:jc w:val="both"/>
        <w:rPr>
          <w:rFonts w:ascii="Arial" w:hAnsi="Arial" w:cs="Arial"/>
          <w:sz w:val="24"/>
          <w:szCs w:val="24"/>
          <w:lang w:val="fr-FR"/>
        </w:rPr>
      </w:pPr>
      <w:r w:rsidRPr="00B14D94">
        <w:rPr>
          <w:rStyle w:val="Heading2Char"/>
          <w:rFonts w:ascii="Arial" w:eastAsia="Calibri" w:hAnsi="Arial" w:cs="Arial"/>
          <w:b w:val="0"/>
          <w:color w:val="auto"/>
          <w:sz w:val="24"/>
          <w:szCs w:val="24"/>
          <w:lang w:val="fr-FR"/>
        </w:rPr>
        <w:t>10.2</w:t>
      </w:r>
      <w:r w:rsidRPr="00B14D94">
        <w:rPr>
          <w:rStyle w:val="Heading2Char"/>
          <w:rFonts w:ascii="Arial" w:eastAsia="Calibri" w:hAnsi="Arial" w:cs="Arial"/>
          <w:color w:val="auto"/>
          <w:sz w:val="24"/>
          <w:szCs w:val="24"/>
          <w:lang w:val="fr-FR"/>
        </w:rPr>
        <w:t xml:space="preserve"> </w:t>
      </w:r>
      <w:r w:rsidRPr="00B14D94">
        <w:rPr>
          <w:rStyle w:val="Heading2Char"/>
          <w:rFonts w:ascii="Arial" w:eastAsia="Calibri" w:hAnsi="Arial" w:cs="Arial"/>
          <w:color w:val="auto"/>
          <w:sz w:val="24"/>
          <w:szCs w:val="24"/>
          <w:lang w:val="fr-FR"/>
        </w:rPr>
        <w:tab/>
      </w:r>
      <w:r w:rsidRPr="00FE63AD">
        <w:rPr>
          <w:rFonts w:ascii="Arial" w:hAnsi="Arial" w:cs="Arial"/>
          <w:sz w:val="24"/>
          <w:szCs w:val="24"/>
          <w:lang w:val="fr-FR"/>
        </w:rPr>
        <w:t>Le st</w:t>
      </w:r>
      <w:r>
        <w:rPr>
          <w:rFonts w:ascii="Arial" w:hAnsi="Arial" w:cs="Arial"/>
          <w:sz w:val="24"/>
          <w:szCs w:val="24"/>
          <w:lang w:val="fr-FR"/>
        </w:rPr>
        <w:t>a</w:t>
      </w:r>
      <w:r w:rsidRPr="00FE63AD">
        <w:rPr>
          <w:rFonts w:ascii="Arial" w:hAnsi="Arial" w:cs="Arial"/>
          <w:sz w:val="24"/>
          <w:szCs w:val="24"/>
          <w:lang w:val="fr-FR"/>
        </w:rPr>
        <w:t>tut</w:t>
      </w:r>
      <w:r>
        <w:rPr>
          <w:rFonts w:ascii="Arial" w:hAnsi="Arial" w:cs="Arial"/>
          <w:sz w:val="24"/>
          <w:szCs w:val="24"/>
          <w:lang w:val="fr-FR"/>
        </w:rPr>
        <w:t xml:space="preserve"> </w:t>
      </w:r>
      <w:r w:rsidRPr="00FE63AD">
        <w:rPr>
          <w:rFonts w:ascii="Arial" w:hAnsi="Arial" w:cs="Arial"/>
          <w:sz w:val="24"/>
          <w:szCs w:val="24"/>
          <w:lang w:val="fr-FR"/>
        </w:rPr>
        <w:t>du personnel du contingent militaire déployé par</w:t>
      </w:r>
      <w:r>
        <w:rPr>
          <w:rFonts w:ascii="Arial" w:hAnsi="Arial" w:cs="Arial"/>
          <w:sz w:val="24"/>
          <w:szCs w:val="24"/>
          <w:lang w:val="fr-FR"/>
        </w:rPr>
        <w:t xml:space="preserve"> les pays contributeurs de troupes est régi exclusivement par le Protocole d’accord conclu entre l’UA et le pays contributeur de troupes et/ou le Protocole d’accord conclu entre l’UA et les CER/ MR, et par  </w:t>
      </w:r>
      <w:r w:rsidRPr="00FE63AD">
        <w:rPr>
          <w:rFonts w:ascii="Arial" w:hAnsi="Arial" w:cs="Arial"/>
          <w:sz w:val="24"/>
          <w:szCs w:val="24"/>
          <w:lang w:val="fr-FR"/>
        </w:rPr>
        <w:t xml:space="preserve"> </w:t>
      </w:r>
      <w:r>
        <w:rPr>
          <w:rFonts w:ascii="Arial" w:hAnsi="Arial" w:cs="Arial"/>
          <w:sz w:val="24"/>
          <w:szCs w:val="24"/>
          <w:lang w:val="fr-FR"/>
        </w:rPr>
        <w:t>l’Accord sur le statut d</w:t>
      </w:r>
      <w:r w:rsidR="00551F6C">
        <w:rPr>
          <w:rFonts w:ascii="Arial" w:hAnsi="Arial" w:cs="Arial"/>
          <w:sz w:val="24"/>
          <w:szCs w:val="24"/>
          <w:lang w:val="fr-FR"/>
        </w:rPr>
        <w:t>e la</w:t>
      </w:r>
      <w:r>
        <w:rPr>
          <w:rFonts w:ascii="Arial" w:hAnsi="Arial" w:cs="Arial"/>
          <w:sz w:val="24"/>
          <w:szCs w:val="24"/>
          <w:lang w:val="fr-FR"/>
        </w:rPr>
        <w:t xml:space="preserve"> force (</w:t>
      </w:r>
      <w:r w:rsidR="00551F6C">
        <w:rPr>
          <w:rFonts w:ascii="Arial" w:hAnsi="Arial" w:cs="Arial"/>
          <w:sz w:val="24"/>
          <w:szCs w:val="24"/>
          <w:lang w:val="fr-FR"/>
        </w:rPr>
        <w:t>SOFA</w:t>
      </w:r>
      <w:r>
        <w:rPr>
          <w:rFonts w:ascii="Arial" w:hAnsi="Arial" w:cs="Arial"/>
          <w:sz w:val="24"/>
          <w:szCs w:val="24"/>
          <w:lang w:val="fr-FR"/>
        </w:rPr>
        <w:t>)/ l’Accord sur le statut de la mission (</w:t>
      </w:r>
      <w:r w:rsidR="00551F6C">
        <w:rPr>
          <w:rFonts w:ascii="Arial" w:hAnsi="Arial" w:cs="Arial"/>
          <w:sz w:val="24"/>
          <w:szCs w:val="24"/>
          <w:lang w:val="fr-FR"/>
        </w:rPr>
        <w:t>SOMA</w:t>
      </w:r>
      <w:r>
        <w:rPr>
          <w:rFonts w:ascii="Arial" w:hAnsi="Arial" w:cs="Arial"/>
          <w:sz w:val="24"/>
          <w:szCs w:val="24"/>
          <w:lang w:val="fr-FR"/>
        </w:rPr>
        <w:t xml:space="preserve">) qui confère aux pays contributeurs de troupes une juridiction exclusive sur les questions pénales-criminelles- impliquant le personnel. En conséquence, la procédure pour traiter la mauvaise conduite des membres du contingent militaire doit se dérouler </w:t>
      </w:r>
      <w:r w:rsidRPr="00804FCA">
        <w:rPr>
          <w:rFonts w:ascii="Arial" w:hAnsi="Arial" w:cs="Arial"/>
          <w:i/>
          <w:sz w:val="24"/>
          <w:szCs w:val="24"/>
          <w:lang w:val="fr-FR"/>
        </w:rPr>
        <w:t xml:space="preserve">pari parsu </w:t>
      </w:r>
      <w:r w:rsidRPr="00804FCA">
        <w:rPr>
          <w:rFonts w:ascii="Arial" w:hAnsi="Arial" w:cs="Arial"/>
          <w:sz w:val="24"/>
          <w:szCs w:val="24"/>
          <w:lang w:val="fr-FR"/>
        </w:rPr>
        <w:t>soit de concert et de manière équitable.</w:t>
      </w:r>
    </w:p>
    <w:p w:rsidR="00DC65D2" w:rsidRPr="00FE63AD" w:rsidRDefault="00DC65D2" w:rsidP="00DC65D2">
      <w:pPr>
        <w:spacing w:after="0"/>
        <w:jc w:val="both"/>
        <w:rPr>
          <w:rFonts w:ascii="Arial" w:hAnsi="Arial" w:cs="Arial"/>
          <w:sz w:val="24"/>
          <w:szCs w:val="24"/>
          <w:lang w:val="fr-FR"/>
        </w:rPr>
      </w:pPr>
    </w:p>
    <w:p w:rsidR="00DC65D2" w:rsidRPr="00830AF9" w:rsidRDefault="00DC65D2" w:rsidP="009B5725">
      <w:pPr>
        <w:spacing w:after="0"/>
        <w:jc w:val="both"/>
        <w:rPr>
          <w:rFonts w:ascii="Arial" w:hAnsi="Arial" w:cs="Arial"/>
          <w:sz w:val="24"/>
          <w:szCs w:val="24"/>
          <w:lang w:val="fr-FR"/>
        </w:rPr>
      </w:pPr>
      <w:r w:rsidRPr="004B239D">
        <w:rPr>
          <w:rFonts w:ascii="Arial" w:hAnsi="Arial" w:cs="Arial"/>
          <w:sz w:val="24"/>
          <w:szCs w:val="24"/>
          <w:lang w:val="fr-FR"/>
        </w:rPr>
        <w:t>10.3</w:t>
      </w:r>
      <w:r w:rsidRPr="004B239D">
        <w:rPr>
          <w:rFonts w:ascii="Arial" w:hAnsi="Arial" w:cs="Arial"/>
          <w:sz w:val="24"/>
          <w:szCs w:val="24"/>
          <w:lang w:val="fr-FR"/>
        </w:rPr>
        <w:tab/>
      </w:r>
      <w:r w:rsidRPr="00830AF9">
        <w:rPr>
          <w:rFonts w:ascii="Arial" w:hAnsi="Arial" w:cs="Arial"/>
          <w:sz w:val="24"/>
          <w:szCs w:val="24"/>
          <w:lang w:val="fr-FR"/>
        </w:rPr>
        <w:t>Le statut des officiers militaires pris individuellement et qui o</w:t>
      </w:r>
      <w:r>
        <w:rPr>
          <w:rFonts w:ascii="Arial" w:hAnsi="Arial" w:cs="Arial"/>
          <w:sz w:val="24"/>
          <w:szCs w:val="24"/>
          <w:lang w:val="fr-FR"/>
        </w:rPr>
        <w:t>nt été déployés à une OSP par un État membre de l’UA sera régi par un accord juridique conclu entre l’UA et l’État en question membre de l’UA et l</w:t>
      </w:r>
      <w:r w:rsidR="009B5725">
        <w:rPr>
          <w:rFonts w:ascii="Arial" w:hAnsi="Arial" w:cs="Arial"/>
          <w:sz w:val="24"/>
          <w:szCs w:val="24"/>
          <w:lang w:val="fr-FR"/>
        </w:rPr>
        <w:t>e SOFA</w:t>
      </w:r>
      <w:r>
        <w:rPr>
          <w:rFonts w:ascii="Arial" w:hAnsi="Arial" w:cs="Arial"/>
          <w:sz w:val="24"/>
          <w:szCs w:val="24"/>
          <w:lang w:val="fr-FR"/>
        </w:rPr>
        <w:t>/</w:t>
      </w:r>
      <w:r w:rsidR="009B5725">
        <w:rPr>
          <w:rFonts w:ascii="Arial" w:hAnsi="Arial" w:cs="Arial"/>
          <w:sz w:val="24"/>
          <w:szCs w:val="24"/>
          <w:lang w:val="fr-FR"/>
        </w:rPr>
        <w:t>SOMA</w:t>
      </w:r>
      <w:r>
        <w:rPr>
          <w:rFonts w:ascii="Arial" w:hAnsi="Arial" w:cs="Arial"/>
          <w:sz w:val="24"/>
          <w:szCs w:val="24"/>
          <w:lang w:val="fr-FR"/>
        </w:rPr>
        <w:t xml:space="preserve">. Les officiers militaires pris individuellement doivent aussi signer un engagement au début du service avec l’UA, </w:t>
      </w:r>
      <w:r w:rsidRPr="00DA7996">
        <w:rPr>
          <w:rFonts w:ascii="Arial" w:hAnsi="Arial" w:cs="Arial"/>
          <w:sz w:val="24"/>
          <w:szCs w:val="24"/>
          <w:lang w:val="fr-FR"/>
        </w:rPr>
        <w:t>à</w:t>
      </w:r>
      <w:r>
        <w:rPr>
          <w:rFonts w:ascii="Arial" w:hAnsi="Arial" w:cs="Arial"/>
          <w:sz w:val="24"/>
          <w:szCs w:val="24"/>
          <w:lang w:val="fr-FR"/>
        </w:rPr>
        <w:t xml:space="preserve"> travers lequel ils acceptent de se soumettre aux dispositions contenues dans ladite politique. </w:t>
      </w:r>
    </w:p>
    <w:p w:rsidR="00DC65D2" w:rsidRPr="00830AF9" w:rsidRDefault="00DC65D2" w:rsidP="00DC65D2">
      <w:pPr>
        <w:spacing w:after="0"/>
        <w:jc w:val="both"/>
        <w:rPr>
          <w:rFonts w:ascii="Arial" w:hAnsi="Arial" w:cs="Arial"/>
          <w:sz w:val="24"/>
          <w:szCs w:val="24"/>
          <w:lang w:val="fr-FR"/>
        </w:rPr>
      </w:pPr>
    </w:p>
    <w:p w:rsidR="00DC65D2" w:rsidRPr="002D6F78" w:rsidRDefault="00DC65D2" w:rsidP="004728DE">
      <w:pPr>
        <w:spacing w:after="0"/>
        <w:jc w:val="both"/>
        <w:rPr>
          <w:rFonts w:ascii="Arial" w:hAnsi="Arial" w:cs="Arial"/>
          <w:sz w:val="24"/>
          <w:szCs w:val="24"/>
          <w:lang w:val="fr-FR"/>
        </w:rPr>
      </w:pPr>
      <w:r w:rsidRPr="002D6F78">
        <w:rPr>
          <w:rFonts w:ascii="Arial" w:hAnsi="Arial" w:cs="Arial"/>
          <w:sz w:val="24"/>
          <w:szCs w:val="24"/>
          <w:lang w:val="fr-FR"/>
        </w:rPr>
        <w:t>10.4</w:t>
      </w:r>
      <w:r w:rsidRPr="002D6F78">
        <w:rPr>
          <w:rFonts w:ascii="Arial" w:hAnsi="Arial" w:cs="Arial"/>
          <w:sz w:val="24"/>
          <w:szCs w:val="24"/>
          <w:lang w:val="fr-FR"/>
        </w:rPr>
        <w:tab/>
        <w:t xml:space="preserve">La responsabilité générale pour l’adhésion et la mise en </w:t>
      </w:r>
      <w:r>
        <w:rPr>
          <w:rFonts w:ascii="Arial" w:hAnsi="Arial" w:cs="Arial"/>
          <w:sz w:val="24"/>
          <w:szCs w:val="24"/>
          <w:lang w:val="fr-FR"/>
        </w:rPr>
        <w:t xml:space="preserve">œuvre des normes et </w:t>
      </w:r>
      <w:r w:rsidR="004728DE">
        <w:rPr>
          <w:rFonts w:ascii="Arial" w:hAnsi="Arial" w:cs="Arial"/>
          <w:sz w:val="24"/>
          <w:szCs w:val="24"/>
          <w:lang w:val="fr-FR"/>
        </w:rPr>
        <w:t xml:space="preserve">critères </w:t>
      </w:r>
      <w:r>
        <w:rPr>
          <w:rFonts w:ascii="Arial" w:hAnsi="Arial" w:cs="Arial"/>
          <w:sz w:val="24"/>
          <w:szCs w:val="24"/>
          <w:lang w:val="fr-FR"/>
        </w:rPr>
        <w:t xml:space="preserve">de conduite de l’UA du personnel militaire relève du Commandant des Forces ou de son représentant. Toutefois, le personnel militaire demeure membre du contingent national et sont dès lors assujettis au Code de conduite de leur autorité militaire nationale respective en sus des dispositions de cette politique.   </w:t>
      </w:r>
    </w:p>
    <w:p w:rsidR="00DC65D2" w:rsidRPr="002D6F78" w:rsidRDefault="00DC65D2" w:rsidP="00DC65D2">
      <w:pPr>
        <w:autoSpaceDE w:val="0"/>
        <w:autoSpaceDN w:val="0"/>
        <w:adjustRightInd w:val="0"/>
        <w:spacing w:after="0"/>
        <w:jc w:val="both"/>
        <w:rPr>
          <w:rFonts w:ascii="Arial" w:hAnsi="Arial" w:cs="Arial"/>
          <w:sz w:val="24"/>
          <w:szCs w:val="24"/>
          <w:lang w:val="fr-FR"/>
        </w:rPr>
      </w:pPr>
    </w:p>
    <w:p w:rsidR="00DC65D2" w:rsidRPr="00002384" w:rsidRDefault="00DC65D2" w:rsidP="00DC65D2">
      <w:pPr>
        <w:autoSpaceDE w:val="0"/>
        <w:autoSpaceDN w:val="0"/>
        <w:adjustRightInd w:val="0"/>
        <w:spacing w:after="0"/>
        <w:jc w:val="both"/>
        <w:rPr>
          <w:rFonts w:ascii="Arial" w:hAnsi="Arial" w:cs="Arial"/>
          <w:sz w:val="24"/>
          <w:szCs w:val="24"/>
          <w:lang w:val="fr-FR"/>
        </w:rPr>
      </w:pPr>
      <w:r w:rsidRPr="00002384">
        <w:rPr>
          <w:rFonts w:ascii="Arial" w:hAnsi="Arial" w:cs="Arial"/>
          <w:sz w:val="24"/>
          <w:szCs w:val="24"/>
          <w:lang w:val="fr-FR"/>
        </w:rPr>
        <w:t>10.5</w:t>
      </w:r>
      <w:r w:rsidRPr="00002384">
        <w:rPr>
          <w:rFonts w:ascii="Arial" w:hAnsi="Arial" w:cs="Arial"/>
          <w:sz w:val="24"/>
          <w:szCs w:val="24"/>
          <w:lang w:val="fr-FR"/>
        </w:rPr>
        <w:tab/>
      </w:r>
      <w:r w:rsidRPr="00DA7996">
        <w:rPr>
          <w:rFonts w:ascii="Arial" w:hAnsi="Arial" w:cs="Arial"/>
          <w:sz w:val="24"/>
          <w:szCs w:val="24"/>
          <w:lang w:val="fr-FR"/>
        </w:rPr>
        <w:t xml:space="preserve">L’UA et le pays contributeur de troupes investissent le commandant du contingent national de la responsabilité fonctionnelle s’agissant de la discipline et du bon </w:t>
      </w:r>
      <w:r w:rsidRPr="00DA7996">
        <w:rPr>
          <w:rFonts w:ascii="Arial" w:hAnsi="Arial" w:cs="Arial"/>
          <w:sz w:val="24"/>
          <w:szCs w:val="24"/>
          <w:lang w:val="fr-FR"/>
        </w:rPr>
        <w:lastRenderedPageBreak/>
        <w:t>fonctionnement de tous les membres du contingent lorsqu’il est en charge d’une OSP de l’UA.</w:t>
      </w:r>
      <w:r>
        <w:rPr>
          <w:rFonts w:ascii="Arial" w:hAnsi="Arial" w:cs="Arial"/>
          <w:sz w:val="24"/>
          <w:szCs w:val="24"/>
          <w:lang w:val="fr-FR"/>
        </w:rPr>
        <w:t xml:space="preserve">  </w:t>
      </w:r>
    </w:p>
    <w:p w:rsidR="00DC65D2" w:rsidRPr="00002384" w:rsidRDefault="00DC65D2" w:rsidP="00DC65D2">
      <w:pPr>
        <w:autoSpaceDE w:val="0"/>
        <w:autoSpaceDN w:val="0"/>
        <w:adjustRightInd w:val="0"/>
        <w:spacing w:after="0"/>
        <w:jc w:val="both"/>
        <w:rPr>
          <w:rFonts w:ascii="Arial" w:hAnsi="Arial" w:cs="Arial"/>
          <w:sz w:val="24"/>
          <w:szCs w:val="24"/>
          <w:lang w:val="fr-FR"/>
        </w:rPr>
      </w:pPr>
    </w:p>
    <w:p w:rsidR="00DC65D2" w:rsidRPr="00002384" w:rsidRDefault="00DC65D2" w:rsidP="00DC65D2">
      <w:pPr>
        <w:autoSpaceDE w:val="0"/>
        <w:autoSpaceDN w:val="0"/>
        <w:adjustRightInd w:val="0"/>
        <w:spacing w:after="0"/>
        <w:jc w:val="both"/>
        <w:rPr>
          <w:rFonts w:ascii="Arial" w:hAnsi="Arial" w:cs="Arial"/>
          <w:sz w:val="24"/>
          <w:szCs w:val="24"/>
          <w:lang w:val="fr-FR"/>
        </w:rPr>
      </w:pPr>
      <w:r w:rsidRPr="0090010F">
        <w:rPr>
          <w:rFonts w:ascii="Arial" w:hAnsi="Arial" w:cs="Arial"/>
          <w:sz w:val="24"/>
          <w:szCs w:val="24"/>
          <w:lang w:val="fr-FR"/>
        </w:rPr>
        <w:t>10.6</w:t>
      </w:r>
      <w:r w:rsidRPr="0090010F">
        <w:rPr>
          <w:rFonts w:ascii="Arial" w:hAnsi="Arial" w:cs="Arial"/>
          <w:sz w:val="24"/>
          <w:szCs w:val="24"/>
          <w:lang w:val="fr-FR"/>
        </w:rPr>
        <w:tab/>
      </w:r>
      <w:r w:rsidRPr="00DA7996">
        <w:rPr>
          <w:rFonts w:ascii="Arial" w:hAnsi="Arial" w:cs="Arial"/>
          <w:sz w:val="24"/>
          <w:szCs w:val="24"/>
          <w:lang w:val="fr-FR"/>
        </w:rPr>
        <w:t>À</w:t>
      </w:r>
      <w:r w:rsidRPr="00002384">
        <w:rPr>
          <w:rFonts w:ascii="Arial" w:hAnsi="Arial" w:cs="Arial"/>
          <w:sz w:val="24"/>
          <w:szCs w:val="24"/>
          <w:lang w:val="fr-FR"/>
        </w:rPr>
        <w:t xml:space="preserve"> la réception d’un rapport de mauvaise conduit</w:t>
      </w:r>
      <w:r>
        <w:rPr>
          <w:rFonts w:ascii="Arial" w:hAnsi="Arial" w:cs="Arial"/>
          <w:sz w:val="24"/>
          <w:szCs w:val="24"/>
          <w:lang w:val="fr-FR"/>
        </w:rPr>
        <w:t>e</w:t>
      </w:r>
      <w:r w:rsidRPr="00002384">
        <w:rPr>
          <w:rFonts w:ascii="Arial" w:hAnsi="Arial" w:cs="Arial"/>
          <w:sz w:val="24"/>
          <w:szCs w:val="24"/>
          <w:lang w:val="fr-FR"/>
        </w:rPr>
        <w:t xml:space="preserve">, </w:t>
      </w:r>
      <w:r>
        <w:rPr>
          <w:rFonts w:ascii="Arial" w:hAnsi="Arial" w:cs="Arial"/>
          <w:sz w:val="24"/>
          <w:szCs w:val="24"/>
          <w:lang w:val="fr-FR"/>
        </w:rPr>
        <w:t>il est demand</w:t>
      </w:r>
      <w:r w:rsidRPr="00002384">
        <w:rPr>
          <w:rFonts w:ascii="Arial" w:hAnsi="Arial" w:cs="Arial"/>
          <w:sz w:val="24"/>
          <w:szCs w:val="24"/>
          <w:lang w:val="fr-FR"/>
        </w:rPr>
        <w:t>é</w:t>
      </w:r>
      <w:r>
        <w:rPr>
          <w:rFonts w:ascii="Arial" w:hAnsi="Arial" w:cs="Arial"/>
          <w:sz w:val="24"/>
          <w:szCs w:val="24"/>
          <w:lang w:val="fr-FR"/>
        </w:rPr>
        <w:t xml:space="preserve"> au Commandant du contingent de notifier promptement, au Commandant des forces et au point focal de l’Unité de conduite et de discipline, l’allégation qui a été port</w:t>
      </w:r>
      <w:r w:rsidRPr="00002384">
        <w:rPr>
          <w:rFonts w:ascii="Arial" w:hAnsi="Arial" w:cs="Arial"/>
          <w:sz w:val="24"/>
          <w:szCs w:val="24"/>
          <w:lang w:val="fr-FR"/>
        </w:rPr>
        <w:t>é</w:t>
      </w:r>
      <w:r w:rsidR="004728DE">
        <w:rPr>
          <w:rFonts w:ascii="Arial" w:hAnsi="Arial" w:cs="Arial"/>
          <w:sz w:val="24"/>
          <w:szCs w:val="24"/>
          <w:lang w:val="fr-FR"/>
        </w:rPr>
        <w:t>e</w:t>
      </w:r>
      <w:r>
        <w:rPr>
          <w:rFonts w:ascii="Arial" w:hAnsi="Arial" w:cs="Arial"/>
          <w:sz w:val="24"/>
          <w:szCs w:val="24"/>
          <w:lang w:val="fr-FR"/>
        </w:rPr>
        <w:t xml:space="preserve"> à sa connaissance. </w:t>
      </w:r>
    </w:p>
    <w:p w:rsidR="00DC65D2" w:rsidRPr="00002384" w:rsidRDefault="00DC65D2" w:rsidP="00DC65D2">
      <w:pPr>
        <w:autoSpaceDE w:val="0"/>
        <w:autoSpaceDN w:val="0"/>
        <w:adjustRightInd w:val="0"/>
        <w:spacing w:after="0"/>
        <w:jc w:val="both"/>
        <w:rPr>
          <w:rFonts w:ascii="Arial" w:hAnsi="Arial" w:cs="Arial"/>
          <w:sz w:val="24"/>
          <w:szCs w:val="24"/>
          <w:lang w:val="fr-FR"/>
        </w:rPr>
      </w:pPr>
    </w:p>
    <w:p w:rsidR="00DC65D2" w:rsidRPr="0090010F" w:rsidRDefault="00DC65D2" w:rsidP="004728DE">
      <w:pPr>
        <w:autoSpaceDE w:val="0"/>
        <w:autoSpaceDN w:val="0"/>
        <w:adjustRightInd w:val="0"/>
        <w:spacing w:after="0"/>
        <w:jc w:val="both"/>
        <w:rPr>
          <w:rFonts w:ascii="Arial" w:hAnsi="Arial" w:cs="Arial"/>
          <w:sz w:val="24"/>
          <w:szCs w:val="24"/>
          <w:lang w:val="fr-FR"/>
        </w:rPr>
      </w:pPr>
      <w:r w:rsidRPr="0090010F">
        <w:rPr>
          <w:rFonts w:ascii="Arial" w:hAnsi="Arial" w:cs="Arial"/>
          <w:sz w:val="24"/>
          <w:szCs w:val="24"/>
          <w:lang w:val="fr-FR"/>
        </w:rPr>
        <w:t>10.7</w:t>
      </w:r>
      <w:r w:rsidRPr="0090010F">
        <w:rPr>
          <w:rFonts w:ascii="Arial" w:hAnsi="Arial" w:cs="Arial"/>
          <w:sz w:val="24"/>
          <w:szCs w:val="24"/>
          <w:lang w:val="fr-FR"/>
        </w:rPr>
        <w:tab/>
      </w:r>
      <w:r w:rsidRPr="00DA7996">
        <w:rPr>
          <w:rFonts w:ascii="Arial" w:hAnsi="Arial" w:cs="Arial"/>
          <w:sz w:val="24"/>
          <w:szCs w:val="24"/>
          <w:lang w:val="fr-FR"/>
        </w:rPr>
        <w:t xml:space="preserve">Le </w:t>
      </w:r>
      <w:r w:rsidR="004728DE">
        <w:rPr>
          <w:rFonts w:ascii="Arial" w:hAnsi="Arial" w:cs="Arial"/>
          <w:sz w:val="24"/>
          <w:szCs w:val="24"/>
          <w:lang w:val="fr-FR"/>
        </w:rPr>
        <w:t>C</w:t>
      </w:r>
      <w:r w:rsidRPr="00DA7996">
        <w:rPr>
          <w:rFonts w:ascii="Arial" w:hAnsi="Arial" w:cs="Arial"/>
          <w:sz w:val="24"/>
          <w:szCs w:val="24"/>
          <w:lang w:val="fr-FR"/>
        </w:rPr>
        <w:t>ommandant du contingent doit commencer à mener les enquêtes concernant l’allégation dans les 7 jours qui font suite à la plainte e</w:t>
      </w:r>
      <w:r w:rsidR="004728DE">
        <w:rPr>
          <w:rFonts w:ascii="Arial" w:hAnsi="Arial" w:cs="Arial"/>
          <w:sz w:val="24"/>
          <w:szCs w:val="24"/>
          <w:lang w:val="fr-FR"/>
        </w:rPr>
        <w:t>t informer le c</w:t>
      </w:r>
      <w:r w:rsidRPr="00DA7996">
        <w:rPr>
          <w:rFonts w:ascii="Arial" w:hAnsi="Arial" w:cs="Arial"/>
          <w:sz w:val="24"/>
          <w:szCs w:val="24"/>
          <w:lang w:val="fr-FR"/>
        </w:rPr>
        <w:t xml:space="preserve">hef de la mission à travers le </w:t>
      </w:r>
      <w:r w:rsidR="004728DE">
        <w:rPr>
          <w:rFonts w:ascii="Arial" w:hAnsi="Arial" w:cs="Arial"/>
          <w:sz w:val="24"/>
          <w:szCs w:val="24"/>
          <w:lang w:val="fr-FR"/>
        </w:rPr>
        <w:t>C</w:t>
      </w:r>
      <w:r w:rsidRPr="00DA7996">
        <w:rPr>
          <w:rFonts w:ascii="Arial" w:hAnsi="Arial" w:cs="Arial"/>
          <w:sz w:val="24"/>
          <w:szCs w:val="24"/>
          <w:lang w:val="fr-FR"/>
        </w:rPr>
        <w:t>ommandant des forces</w:t>
      </w:r>
      <w:r w:rsidR="004728DE">
        <w:rPr>
          <w:rFonts w:ascii="Arial" w:hAnsi="Arial" w:cs="Arial"/>
          <w:sz w:val="24"/>
          <w:szCs w:val="24"/>
          <w:lang w:val="fr-FR"/>
        </w:rPr>
        <w:t>.</w:t>
      </w:r>
    </w:p>
    <w:p w:rsidR="00DC65D2" w:rsidRPr="0090010F" w:rsidRDefault="00DC65D2" w:rsidP="00DC65D2">
      <w:pPr>
        <w:autoSpaceDE w:val="0"/>
        <w:autoSpaceDN w:val="0"/>
        <w:adjustRightInd w:val="0"/>
        <w:spacing w:after="0"/>
        <w:jc w:val="both"/>
        <w:rPr>
          <w:rFonts w:ascii="Arial" w:hAnsi="Arial" w:cs="Arial"/>
          <w:sz w:val="24"/>
          <w:szCs w:val="24"/>
          <w:lang w:val="fr-FR"/>
        </w:rPr>
      </w:pPr>
    </w:p>
    <w:p w:rsidR="00DC65D2" w:rsidRDefault="00DC65D2" w:rsidP="00DC65D2">
      <w:pPr>
        <w:autoSpaceDE w:val="0"/>
        <w:autoSpaceDN w:val="0"/>
        <w:adjustRightInd w:val="0"/>
        <w:spacing w:after="0"/>
        <w:jc w:val="both"/>
        <w:rPr>
          <w:rFonts w:ascii="Arial" w:hAnsi="Arial" w:cs="Arial"/>
          <w:sz w:val="24"/>
          <w:szCs w:val="24"/>
          <w:lang w:val="fr-FR"/>
        </w:rPr>
      </w:pPr>
      <w:r w:rsidRPr="00212C17">
        <w:rPr>
          <w:rFonts w:ascii="Arial" w:hAnsi="Arial" w:cs="Arial"/>
          <w:sz w:val="24"/>
          <w:szCs w:val="24"/>
          <w:lang w:val="fr-FR"/>
        </w:rPr>
        <w:t>10.8</w:t>
      </w:r>
      <w:r w:rsidRPr="00212C17">
        <w:rPr>
          <w:rFonts w:ascii="Arial" w:hAnsi="Arial" w:cs="Arial"/>
          <w:sz w:val="24"/>
          <w:szCs w:val="24"/>
          <w:lang w:val="fr-FR"/>
        </w:rPr>
        <w:tab/>
      </w:r>
      <w:r w:rsidR="004728DE">
        <w:rPr>
          <w:rFonts w:ascii="Arial" w:hAnsi="Arial" w:cs="Arial"/>
          <w:sz w:val="24"/>
          <w:szCs w:val="24"/>
          <w:lang w:val="fr-FR"/>
        </w:rPr>
        <w:t>Dans le cas où le C</w:t>
      </w:r>
      <w:r w:rsidRPr="00DA7996">
        <w:rPr>
          <w:rFonts w:ascii="Arial" w:hAnsi="Arial" w:cs="Arial"/>
          <w:sz w:val="24"/>
          <w:szCs w:val="24"/>
          <w:lang w:val="fr-FR"/>
        </w:rPr>
        <w:t>ommandant du contingent ne parvient pas à démarrer une enquête portant sur l’allégation dans les 7 jours, et particulièrement dans le cas où un manquement grave a été commis, le Commandant du contingent doit le notifier au Commandant des Forces dans les 24 heures qui suivent le délai des 7 jours. Au cas où ce n’</w:t>
      </w:r>
      <w:r w:rsidR="004728DE">
        <w:rPr>
          <w:rFonts w:ascii="Arial" w:hAnsi="Arial" w:cs="Arial"/>
          <w:sz w:val="24"/>
          <w:szCs w:val="24"/>
          <w:lang w:val="fr-FR"/>
        </w:rPr>
        <w:t>est pas fait, le Commandant du c</w:t>
      </w:r>
      <w:r w:rsidRPr="00DA7996">
        <w:rPr>
          <w:rFonts w:ascii="Arial" w:hAnsi="Arial" w:cs="Arial"/>
          <w:sz w:val="24"/>
          <w:szCs w:val="24"/>
          <w:lang w:val="fr-FR"/>
        </w:rPr>
        <w:t>ontingent sera considéré comme peu enclin à conduire une telle enquête.</w:t>
      </w:r>
      <w:r>
        <w:rPr>
          <w:rFonts w:ascii="Arial" w:hAnsi="Arial" w:cs="Arial"/>
          <w:sz w:val="24"/>
          <w:szCs w:val="24"/>
          <w:lang w:val="fr-FR"/>
        </w:rPr>
        <w:t xml:space="preserve"> </w:t>
      </w:r>
    </w:p>
    <w:p w:rsidR="00DC65D2" w:rsidRPr="00212C17" w:rsidRDefault="00DC65D2" w:rsidP="00DC65D2">
      <w:pPr>
        <w:autoSpaceDE w:val="0"/>
        <w:autoSpaceDN w:val="0"/>
        <w:adjustRightInd w:val="0"/>
        <w:spacing w:after="0"/>
        <w:jc w:val="both"/>
        <w:rPr>
          <w:rFonts w:ascii="Arial" w:hAnsi="Arial" w:cs="Arial"/>
          <w:sz w:val="24"/>
          <w:szCs w:val="24"/>
          <w:lang w:val="fr-FR"/>
        </w:rPr>
      </w:pPr>
    </w:p>
    <w:p w:rsidR="00DC65D2" w:rsidRPr="00212C17" w:rsidRDefault="00DC65D2" w:rsidP="00DC65D2">
      <w:pPr>
        <w:autoSpaceDE w:val="0"/>
        <w:autoSpaceDN w:val="0"/>
        <w:adjustRightInd w:val="0"/>
        <w:spacing w:after="0"/>
        <w:jc w:val="both"/>
        <w:rPr>
          <w:rFonts w:ascii="Arial" w:hAnsi="Arial" w:cs="Arial"/>
          <w:sz w:val="24"/>
          <w:szCs w:val="24"/>
          <w:lang w:val="fr-FR"/>
        </w:rPr>
      </w:pPr>
      <w:r w:rsidRPr="00D7748E">
        <w:rPr>
          <w:rFonts w:ascii="Arial" w:hAnsi="Arial" w:cs="Arial"/>
          <w:sz w:val="24"/>
          <w:szCs w:val="24"/>
          <w:lang w:val="fr-FR"/>
        </w:rPr>
        <w:t>10.9</w:t>
      </w:r>
      <w:r w:rsidRPr="00D7748E">
        <w:rPr>
          <w:rFonts w:ascii="Arial" w:hAnsi="Arial" w:cs="Arial"/>
          <w:sz w:val="24"/>
          <w:szCs w:val="24"/>
          <w:lang w:val="fr-FR"/>
        </w:rPr>
        <w:tab/>
      </w:r>
      <w:r w:rsidRPr="00DA7996">
        <w:rPr>
          <w:rFonts w:ascii="Arial" w:hAnsi="Arial" w:cs="Arial"/>
          <w:sz w:val="24"/>
          <w:szCs w:val="24"/>
          <w:lang w:val="fr-FR"/>
        </w:rPr>
        <w:t>Si le Commandant du contingent n’est pas capable de conduire l’enquête pour quelque raison, il/elle doit</w:t>
      </w:r>
      <w:r w:rsidR="004728DE">
        <w:rPr>
          <w:rFonts w:ascii="Arial" w:hAnsi="Arial" w:cs="Arial"/>
          <w:sz w:val="24"/>
          <w:szCs w:val="24"/>
          <w:lang w:val="fr-FR"/>
        </w:rPr>
        <w:t xml:space="preserve"> le notifier au Commandant des f</w:t>
      </w:r>
      <w:r w:rsidRPr="00DA7996">
        <w:rPr>
          <w:rFonts w:ascii="Arial" w:hAnsi="Arial" w:cs="Arial"/>
          <w:sz w:val="24"/>
          <w:szCs w:val="24"/>
          <w:lang w:val="fr-FR"/>
        </w:rPr>
        <w:t>orces dans un délai de 7 jours.</w:t>
      </w:r>
    </w:p>
    <w:p w:rsidR="00DC65D2" w:rsidRPr="00212C17" w:rsidRDefault="00DC65D2" w:rsidP="00DC65D2">
      <w:pPr>
        <w:autoSpaceDE w:val="0"/>
        <w:autoSpaceDN w:val="0"/>
        <w:adjustRightInd w:val="0"/>
        <w:spacing w:after="0"/>
        <w:jc w:val="both"/>
        <w:rPr>
          <w:rFonts w:ascii="Arial" w:hAnsi="Arial" w:cs="Arial"/>
          <w:sz w:val="24"/>
          <w:szCs w:val="24"/>
          <w:lang w:val="fr-FR"/>
        </w:rPr>
      </w:pPr>
    </w:p>
    <w:p w:rsidR="00DC65D2" w:rsidRPr="00D7748E" w:rsidRDefault="00DC65D2" w:rsidP="004728DE">
      <w:pPr>
        <w:autoSpaceDE w:val="0"/>
        <w:autoSpaceDN w:val="0"/>
        <w:adjustRightInd w:val="0"/>
        <w:spacing w:after="0"/>
        <w:jc w:val="both"/>
        <w:rPr>
          <w:rFonts w:ascii="Arial" w:hAnsi="Arial" w:cs="Arial"/>
          <w:sz w:val="24"/>
          <w:szCs w:val="24"/>
          <w:lang w:val="fr-FR"/>
        </w:rPr>
      </w:pPr>
      <w:r w:rsidRPr="00D7748E">
        <w:rPr>
          <w:rFonts w:ascii="Arial" w:hAnsi="Arial" w:cs="Arial"/>
          <w:sz w:val="24"/>
          <w:szCs w:val="24"/>
          <w:lang w:val="fr-FR"/>
        </w:rPr>
        <w:t>10.10</w:t>
      </w:r>
      <w:r w:rsidRPr="00D7748E">
        <w:rPr>
          <w:rFonts w:ascii="Arial" w:hAnsi="Arial" w:cs="Arial"/>
          <w:sz w:val="24"/>
          <w:szCs w:val="24"/>
          <w:lang w:val="fr-FR"/>
        </w:rPr>
        <w:tab/>
      </w:r>
      <w:r w:rsidRPr="00DA7996">
        <w:rPr>
          <w:rFonts w:ascii="Arial" w:hAnsi="Arial" w:cs="Arial"/>
          <w:sz w:val="24"/>
          <w:szCs w:val="24"/>
          <w:lang w:val="fr-FR"/>
        </w:rPr>
        <w:t xml:space="preserve">Le Commandant du contingent doit informer le </w:t>
      </w:r>
      <w:r w:rsidR="004728DE">
        <w:rPr>
          <w:rFonts w:ascii="Arial" w:hAnsi="Arial" w:cs="Arial"/>
          <w:sz w:val="24"/>
          <w:szCs w:val="24"/>
          <w:lang w:val="fr-FR"/>
        </w:rPr>
        <w:t xml:space="preserve">chef de mission </w:t>
      </w:r>
      <w:r w:rsidRPr="00DA7996">
        <w:rPr>
          <w:rFonts w:ascii="Arial" w:hAnsi="Arial" w:cs="Arial"/>
          <w:sz w:val="24"/>
          <w:szCs w:val="24"/>
          <w:lang w:val="fr-FR"/>
        </w:rPr>
        <w:t xml:space="preserve">à travers le Commandant des forces du résultat de l’enquête et ou de l’action disciplinaire qui a été prise, dans tous les cas de mauvaise conduite, dans les 30 jours qui suivent la réception de la plainte /allégation </w:t>
      </w:r>
    </w:p>
    <w:p w:rsidR="00DC65D2" w:rsidRPr="00D7748E" w:rsidRDefault="00DC65D2" w:rsidP="00DC65D2">
      <w:pPr>
        <w:autoSpaceDE w:val="0"/>
        <w:autoSpaceDN w:val="0"/>
        <w:adjustRightInd w:val="0"/>
        <w:spacing w:after="0"/>
        <w:jc w:val="both"/>
        <w:rPr>
          <w:rFonts w:ascii="Arial" w:hAnsi="Arial" w:cs="Arial"/>
          <w:sz w:val="24"/>
          <w:szCs w:val="24"/>
          <w:lang w:val="fr-FR"/>
        </w:rPr>
      </w:pPr>
    </w:p>
    <w:p w:rsidR="00DC65D2" w:rsidRDefault="00DC65D2" w:rsidP="004728DE">
      <w:pPr>
        <w:autoSpaceDE w:val="0"/>
        <w:autoSpaceDN w:val="0"/>
        <w:adjustRightInd w:val="0"/>
        <w:spacing w:after="0"/>
        <w:jc w:val="both"/>
        <w:rPr>
          <w:rFonts w:ascii="Arial" w:hAnsi="Arial" w:cs="Arial"/>
          <w:sz w:val="24"/>
          <w:szCs w:val="24"/>
          <w:lang w:val="fr-FR"/>
        </w:rPr>
      </w:pPr>
      <w:r w:rsidRPr="00D7748E">
        <w:rPr>
          <w:rFonts w:ascii="Arial" w:hAnsi="Arial" w:cs="Arial"/>
          <w:sz w:val="24"/>
          <w:szCs w:val="24"/>
          <w:lang w:val="fr-FR"/>
        </w:rPr>
        <w:t>10.11</w:t>
      </w:r>
      <w:r w:rsidRPr="00D7748E">
        <w:rPr>
          <w:rFonts w:ascii="Arial" w:hAnsi="Arial" w:cs="Arial"/>
          <w:sz w:val="24"/>
          <w:szCs w:val="24"/>
          <w:lang w:val="fr-FR"/>
        </w:rPr>
        <w:tab/>
      </w:r>
      <w:r w:rsidRPr="00DA7996">
        <w:rPr>
          <w:rFonts w:ascii="Arial" w:hAnsi="Arial" w:cs="Arial"/>
          <w:sz w:val="24"/>
          <w:szCs w:val="24"/>
          <w:lang w:val="fr-FR"/>
        </w:rPr>
        <w:t xml:space="preserve">Dans tous les cas lorsque l’OSP ou l’UA reçoit une information crédible alléguant qu’un membre du contingent a commis une faute, l’OSP et/ou l’UA fait une notification au Commandant du contingent dans les 7 jours. Dans le cas où l’allégation ou les allégations sont dirigées contre le Commandant du contingent, le </w:t>
      </w:r>
      <w:r w:rsidR="004728DE">
        <w:rPr>
          <w:rFonts w:ascii="Arial" w:hAnsi="Arial" w:cs="Arial"/>
          <w:sz w:val="24"/>
          <w:szCs w:val="24"/>
          <w:lang w:val="fr-FR"/>
        </w:rPr>
        <w:t>chef de mission</w:t>
      </w:r>
      <w:r w:rsidRPr="00DA7996">
        <w:rPr>
          <w:rFonts w:ascii="Arial" w:hAnsi="Arial" w:cs="Arial"/>
          <w:sz w:val="24"/>
          <w:szCs w:val="24"/>
          <w:lang w:val="fr-FR"/>
        </w:rPr>
        <w:t xml:space="preserve"> doit informer la C</w:t>
      </w:r>
      <w:r w:rsidR="004728DE">
        <w:rPr>
          <w:rFonts w:ascii="Arial" w:hAnsi="Arial" w:cs="Arial"/>
          <w:sz w:val="24"/>
          <w:szCs w:val="24"/>
          <w:lang w:val="fr-FR"/>
        </w:rPr>
        <w:t>ommission de l’</w:t>
      </w:r>
      <w:r w:rsidRPr="00DA7996">
        <w:rPr>
          <w:rFonts w:ascii="Arial" w:hAnsi="Arial" w:cs="Arial"/>
          <w:sz w:val="24"/>
          <w:szCs w:val="24"/>
          <w:lang w:val="fr-FR"/>
        </w:rPr>
        <w:t xml:space="preserve">UA à travers les canaux appropriés et cette dernière doit aviser le </w:t>
      </w:r>
      <w:r w:rsidR="004728DE">
        <w:rPr>
          <w:rFonts w:ascii="Arial" w:hAnsi="Arial" w:cs="Arial"/>
          <w:sz w:val="24"/>
          <w:szCs w:val="24"/>
          <w:lang w:val="fr-FR"/>
        </w:rPr>
        <w:t>p</w:t>
      </w:r>
      <w:r w:rsidRPr="00DA7996">
        <w:rPr>
          <w:rFonts w:ascii="Arial" w:hAnsi="Arial" w:cs="Arial"/>
          <w:sz w:val="24"/>
          <w:szCs w:val="24"/>
          <w:lang w:val="fr-FR"/>
        </w:rPr>
        <w:t>ays contributeur de troupes pour qu’une mesure appropriée soit prise.</w:t>
      </w:r>
    </w:p>
    <w:p w:rsidR="00DC65D2" w:rsidRPr="00D7748E" w:rsidRDefault="00DC65D2" w:rsidP="00DC65D2">
      <w:pPr>
        <w:autoSpaceDE w:val="0"/>
        <w:autoSpaceDN w:val="0"/>
        <w:adjustRightInd w:val="0"/>
        <w:spacing w:after="0"/>
        <w:jc w:val="both"/>
        <w:rPr>
          <w:rFonts w:ascii="Arial" w:hAnsi="Arial" w:cs="Arial"/>
          <w:sz w:val="24"/>
          <w:szCs w:val="24"/>
          <w:lang w:val="fr-FR"/>
        </w:rPr>
      </w:pPr>
    </w:p>
    <w:p w:rsidR="00DC65D2" w:rsidRPr="004B239D" w:rsidRDefault="00DC65D2" w:rsidP="004728DE">
      <w:pPr>
        <w:autoSpaceDE w:val="0"/>
        <w:autoSpaceDN w:val="0"/>
        <w:adjustRightInd w:val="0"/>
        <w:spacing w:after="0"/>
        <w:jc w:val="both"/>
        <w:rPr>
          <w:rFonts w:ascii="Arial" w:hAnsi="Arial" w:cs="Arial"/>
          <w:sz w:val="24"/>
          <w:szCs w:val="24"/>
          <w:lang w:val="fr-FR"/>
        </w:rPr>
      </w:pPr>
      <w:r w:rsidRPr="004B6AB6">
        <w:rPr>
          <w:rFonts w:ascii="Arial" w:hAnsi="Arial" w:cs="Arial"/>
          <w:sz w:val="24"/>
          <w:szCs w:val="24"/>
          <w:lang w:val="fr-FR"/>
        </w:rPr>
        <w:t xml:space="preserve">10.12 </w:t>
      </w:r>
      <w:r w:rsidRPr="004B6AB6">
        <w:rPr>
          <w:rFonts w:ascii="Arial" w:hAnsi="Arial" w:cs="Arial"/>
          <w:sz w:val="24"/>
          <w:szCs w:val="24"/>
          <w:lang w:val="fr-FR"/>
        </w:rPr>
        <w:tab/>
      </w:r>
      <w:r w:rsidRPr="004B239D">
        <w:rPr>
          <w:rFonts w:ascii="Arial" w:hAnsi="Arial" w:cs="Arial"/>
          <w:sz w:val="24"/>
          <w:szCs w:val="24"/>
          <w:lang w:val="fr-FR"/>
        </w:rPr>
        <w:t>L</w:t>
      </w:r>
      <w:r>
        <w:rPr>
          <w:rFonts w:ascii="Arial" w:hAnsi="Arial" w:cs="Arial"/>
          <w:sz w:val="24"/>
          <w:szCs w:val="24"/>
          <w:lang w:val="fr-FR"/>
        </w:rPr>
        <w:t>e</w:t>
      </w:r>
      <w:r w:rsidRPr="004B239D">
        <w:rPr>
          <w:rFonts w:ascii="Arial" w:hAnsi="Arial" w:cs="Arial"/>
          <w:sz w:val="24"/>
          <w:szCs w:val="24"/>
          <w:lang w:val="fr-FR"/>
        </w:rPr>
        <w:t xml:space="preserve"> Commandant de la </w:t>
      </w:r>
      <w:r w:rsidR="004728DE">
        <w:rPr>
          <w:rFonts w:ascii="Arial" w:hAnsi="Arial" w:cs="Arial"/>
          <w:sz w:val="24"/>
          <w:szCs w:val="24"/>
          <w:lang w:val="fr-FR"/>
        </w:rPr>
        <w:t>f</w:t>
      </w:r>
      <w:r>
        <w:rPr>
          <w:rFonts w:ascii="Arial" w:hAnsi="Arial" w:cs="Arial"/>
          <w:sz w:val="24"/>
          <w:szCs w:val="24"/>
          <w:lang w:val="fr-FR"/>
        </w:rPr>
        <w:t>o</w:t>
      </w:r>
      <w:r w:rsidRPr="004B239D">
        <w:rPr>
          <w:rFonts w:ascii="Arial" w:hAnsi="Arial" w:cs="Arial"/>
          <w:sz w:val="24"/>
          <w:szCs w:val="24"/>
          <w:lang w:val="fr-FR"/>
        </w:rPr>
        <w:t xml:space="preserve">rce peut aussi recommander au </w:t>
      </w:r>
      <w:r w:rsidR="004728DE">
        <w:rPr>
          <w:rFonts w:ascii="Arial" w:hAnsi="Arial" w:cs="Arial"/>
          <w:sz w:val="24"/>
          <w:szCs w:val="24"/>
          <w:lang w:val="fr-FR"/>
        </w:rPr>
        <w:t>chef de mission</w:t>
      </w:r>
      <w:r>
        <w:rPr>
          <w:rFonts w:ascii="Arial" w:hAnsi="Arial" w:cs="Arial"/>
          <w:sz w:val="24"/>
          <w:szCs w:val="24"/>
          <w:lang w:val="fr-FR"/>
        </w:rPr>
        <w:t xml:space="preserve"> de mettre en place une Commission d’enquête s’il estime que, de cette manière, l’intérêt de la mission serait préservé, pour tout acte lié à des manquement</w:t>
      </w:r>
      <w:r w:rsidR="004728DE">
        <w:rPr>
          <w:rFonts w:ascii="Arial" w:hAnsi="Arial" w:cs="Arial"/>
          <w:sz w:val="24"/>
          <w:szCs w:val="24"/>
          <w:lang w:val="fr-FR"/>
        </w:rPr>
        <w:t>s</w:t>
      </w:r>
      <w:r>
        <w:rPr>
          <w:rFonts w:ascii="Arial" w:hAnsi="Arial" w:cs="Arial"/>
          <w:sz w:val="24"/>
          <w:szCs w:val="24"/>
          <w:lang w:val="fr-FR"/>
        </w:rPr>
        <w:t xml:space="preserve"> graves ou des actes qui ont le potentiel de ternir l’image, la crédibilité ou l’intégrité de l’UA. Dans de pareils cas, le </w:t>
      </w:r>
      <w:r w:rsidR="004728DE">
        <w:rPr>
          <w:rFonts w:ascii="Arial" w:hAnsi="Arial" w:cs="Arial"/>
          <w:sz w:val="24"/>
          <w:szCs w:val="24"/>
          <w:lang w:val="fr-FR"/>
        </w:rPr>
        <w:t xml:space="preserve">chef de mission </w:t>
      </w:r>
      <w:r>
        <w:rPr>
          <w:rFonts w:ascii="Arial" w:hAnsi="Arial" w:cs="Arial"/>
          <w:sz w:val="24"/>
          <w:szCs w:val="24"/>
          <w:lang w:val="fr-FR"/>
        </w:rPr>
        <w:t>instituera une Commission d’enquête, comprenant le personnel civil, comme les moniteurs des questions liées aux droits de l’homme, le fonctionnaire en charge de la sécurité de l’UA, le fonctionnaire en charge des questions d’égalité homme-femme et le conseiller en charge de la protection des enfants</w:t>
      </w:r>
      <w:r w:rsidR="004728DE">
        <w:rPr>
          <w:rFonts w:ascii="Arial" w:hAnsi="Arial" w:cs="Arial"/>
          <w:sz w:val="24"/>
          <w:szCs w:val="24"/>
          <w:lang w:val="fr-FR"/>
        </w:rPr>
        <w:t>,</w:t>
      </w:r>
      <w:r>
        <w:rPr>
          <w:rFonts w:ascii="Arial" w:hAnsi="Arial" w:cs="Arial"/>
          <w:sz w:val="24"/>
          <w:szCs w:val="24"/>
          <w:lang w:val="fr-FR"/>
        </w:rPr>
        <w:t xml:space="preserve"> selon le cas. Dans la mesure du possible et s’il y a lieu et si </w:t>
      </w:r>
      <w:r>
        <w:rPr>
          <w:rFonts w:ascii="Arial" w:hAnsi="Arial" w:cs="Arial"/>
          <w:sz w:val="24"/>
          <w:szCs w:val="24"/>
          <w:lang w:val="fr-FR"/>
        </w:rPr>
        <w:lastRenderedPageBreak/>
        <w:t>approprié, une telle CE doit être conjointement mené</w:t>
      </w:r>
      <w:r w:rsidR="004728DE">
        <w:rPr>
          <w:rFonts w:ascii="Arial" w:hAnsi="Arial" w:cs="Arial"/>
          <w:sz w:val="24"/>
          <w:szCs w:val="24"/>
          <w:lang w:val="fr-FR"/>
        </w:rPr>
        <w:t>e</w:t>
      </w:r>
      <w:r>
        <w:rPr>
          <w:rFonts w:ascii="Arial" w:hAnsi="Arial" w:cs="Arial"/>
          <w:sz w:val="24"/>
          <w:szCs w:val="24"/>
          <w:lang w:val="fr-FR"/>
        </w:rPr>
        <w:t xml:space="preserve"> avec le contingent. Une fois les enquêtes d</w:t>
      </w:r>
      <w:r w:rsidR="004728DE">
        <w:rPr>
          <w:rFonts w:ascii="Arial" w:hAnsi="Arial" w:cs="Arial"/>
          <w:sz w:val="24"/>
          <w:szCs w:val="24"/>
          <w:lang w:val="fr-FR"/>
        </w:rPr>
        <w:t>e la Commission finalisées, le C</w:t>
      </w:r>
      <w:r>
        <w:rPr>
          <w:rFonts w:ascii="Arial" w:hAnsi="Arial" w:cs="Arial"/>
          <w:sz w:val="24"/>
          <w:szCs w:val="24"/>
          <w:lang w:val="fr-FR"/>
        </w:rPr>
        <w:t xml:space="preserve">ommandant de la </w:t>
      </w:r>
      <w:r w:rsidR="004728DE">
        <w:rPr>
          <w:rFonts w:ascii="Arial" w:hAnsi="Arial" w:cs="Arial"/>
          <w:sz w:val="24"/>
          <w:szCs w:val="24"/>
          <w:lang w:val="fr-FR"/>
        </w:rPr>
        <w:t>f</w:t>
      </w:r>
      <w:r>
        <w:rPr>
          <w:rFonts w:ascii="Arial" w:hAnsi="Arial" w:cs="Arial"/>
          <w:sz w:val="24"/>
          <w:szCs w:val="24"/>
          <w:lang w:val="fr-FR"/>
        </w:rPr>
        <w:t xml:space="preserve">orce ou le </w:t>
      </w:r>
      <w:r w:rsidR="004728DE">
        <w:rPr>
          <w:rFonts w:ascii="Arial" w:hAnsi="Arial" w:cs="Arial"/>
          <w:sz w:val="24"/>
          <w:szCs w:val="24"/>
          <w:lang w:val="fr-FR"/>
        </w:rPr>
        <w:t>chef de mission</w:t>
      </w:r>
      <w:r>
        <w:rPr>
          <w:rFonts w:ascii="Arial" w:hAnsi="Arial" w:cs="Arial"/>
          <w:sz w:val="24"/>
          <w:szCs w:val="24"/>
          <w:lang w:val="fr-FR"/>
        </w:rPr>
        <w:t>, le cas échéant, informera le Commandant du contingent et la C</w:t>
      </w:r>
      <w:r w:rsidR="004728DE">
        <w:rPr>
          <w:rFonts w:ascii="Arial" w:hAnsi="Arial" w:cs="Arial"/>
          <w:sz w:val="24"/>
          <w:szCs w:val="24"/>
          <w:lang w:val="fr-FR"/>
        </w:rPr>
        <w:t>ommission de l’</w:t>
      </w:r>
      <w:r>
        <w:rPr>
          <w:rFonts w:ascii="Arial" w:hAnsi="Arial" w:cs="Arial"/>
          <w:sz w:val="24"/>
          <w:szCs w:val="24"/>
          <w:lang w:val="fr-FR"/>
        </w:rPr>
        <w:t>UA des résultats</w:t>
      </w:r>
      <w:r w:rsidR="004728DE">
        <w:rPr>
          <w:rFonts w:ascii="Arial" w:hAnsi="Arial" w:cs="Arial"/>
          <w:sz w:val="24"/>
          <w:szCs w:val="24"/>
          <w:lang w:val="fr-FR"/>
        </w:rPr>
        <w:t>,</w:t>
      </w:r>
      <w:r>
        <w:rPr>
          <w:rFonts w:ascii="Arial" w:hAnsi="Arial" w:cs="Arial"/>
          <w:sz w:val="24"/>
          <w:szCs w:val="24"/>
          <w:lang w:val="fr-FR"/>
        </w:rPr>
        <w:t xml:space="preserve"> afin que des mesures soient prises </w:t>
      </w:r>
    </w:p>
    <w:p w:rsidR="00DC65D2" w:rsidRPr="004B239D" w:rsidRDefault="00DC65D2" w:rsidP="00DC65D2">
      <w:pPr>
        <w:autoSpaceDE w:val="0"/>
        <w:autoSpaceDN w:val="0"/>
        <w:adjustRightInd w:val="0"/>
        <w:spacing w:after="0"/>
        <w:jc w:val="both"/>
        <w:rPr>
          <w:rFonts w:ascii="Arial" w:hAnsi="Arial" w:cs="Arial"/>
          <w:sz w:val="24"/>
          <w:szCs w:val="24"/>
          <w:lang w:val="fr-FR"/>
        </w:rPr>
      </w:pPr>
    </w:p>
    <w:p w:rsidR="00DC65D2" w:rsidRPr="004B6AB6" w:rsidRDefault="00DC65D2" w:rsidP="004728DE">
      <w:pPr>
        <w:autoSpaceDE w:val="0"/>
        <w:autoSpaceDN w:val="0"/>
        <w:adjustRightInd w:val="0"/>
        <w:spacing w:after="0"/>
        <w:jc w:val="both"/>
        <w:rPr>
          <w:rFonts w:ascii="Arial" w:hAnsi="Arial" w:cs="Arial"/>
          <w:sz w:val="24"/>
          <w:szCs w:val="24"/>
          <w:lang w:val="fr-FR"/>
        </w:rPr>
      </w:pPr>
      <w:r w:rsidRPr="004B6AB6">
        <w:rPr>
          <w:rFonts w:ascii="Arial" w:hAnsi="Arial" w:cs="Arial"/>
          <w:sz w:val="24"/>
          <w:szCs w:val="24"/>
          <w:lang w:val="fr-FR"/>
        </w:rPr>
        <w:t>10.13</w:t>
      </w:r>
      <w:r w:rsidRPr="004B6AB6">
        <w:rPr>
          <w:rFonts w:ascii="Arial" w:hAnsi="Arial" w:cs="Arial"/>
          <w:sz w:val="24"/>
          <w:szCs w:val="24"/>
          <w:lang w:val="fr-FR"/>
        </w:rPr>
        <w:tab/>
        <w:t xml:space="preserve">Tous les cas de faute mineure seront </w:t>
      </w:r>
      <w:r>
        <w:rPr>
          <w:rFonts w:ascii="Arial" w:hAnsi="Arial" w:cs="Arial"/>
          <w:sz w:val="24"/>
          <w:szCs w:val="24"/>
          <w:lang w:val="fr-FR"/>
        </w:rPr>
        <w:t>traités à l’échelon</w:t>
      </w:r>
      <w:r w:rsidRPr="004B6AB6">
        <w:rPr>
          <w:rFonts w:ascii="Arial" w:hAnsi="Arial" w:cs="Arial"/>
          <w:sz w:val="24"/>
          <w:szCs w:val="24"/>
          <w:lang w:val="fr-FR"/>
        </w:rPr>
        <w:t xml:space="preserve"> administrati</w:t>
      </w:r>
      <w:r>
        <w:rPr>
          <w:rFonts w:ascii="Arial" w:hAnsi="Arial" w:cs="Arial"/>
          <w:sz w:val="24"/>
          <w:szCs w:val="24"/>
          <w:lang w:val="fr-FR"/>
        </w:rPr>
        <w:t>f</w:t>
      </w:r>
      <w:r w:rsidRPr="004B6AB6">
        <w:rPr>
          <w:rFonts w:ascii="Arial" w:hAnsi="Arial" w:cs="Arial"/>
          <w:sz w:val="24"/>
          <w:szCs w:val="24"/>
          <w:lang w:val="fr-FR"/>
        </w:rPr>
        <w:t xml:space="preserve"> p</w:t>
      </w:r>
      <w:r>
        <w:rPr>
          <w:rFonts w:ascii="Arial" w:hAnsi="Arial" w:cs="Arial"/>
          <w:sz w:val="24"/>
          <w:szCs w:val="24"/>
          <w:lang w:val="fr-FR"/>
        </w:rPr>
        <w:t xml:space="preserve">ar le Commandant de la </w:t>
      </w:r>
      <w:r w:rsidR="004728DE">
        <w:rPr>
          <w:rFonts w:ascii="Arial" w:hAnsi="Arial" w:cs="Arial"/>
          <w:sz w:val="24"/>
          <w:szCs w:val="24"/>
          <w:lang w:val="fr-FR"/>
        </w:rPr>
        <w:t>f</w:t>
      </w:r>
      <w:r>
        <w:rPr>
          <w:rFonts w:ascii="Arial" w:hAnsi="Arial" w:cs="Arial"/>
          <w:sz w:val="24"/>
          <w:szCs w:val="24"/>
          <w:lang w:val="fr-FR"/>
        </w:rPr>
        <w:t xml:space="preserve">orce ou les </w:t>
      </w:r>
      <w:r w:rsidR="004728DE">
        <w:rPr>
          <w:rFonts w:ascii="Arial" w:hAnsi="Arial" w:cs="Arial"/>
          <w:sz w:val="24"/>
          <w:szCs w:val="24"/>
          <w:lang w:val="fr-FR"/>
        </w:rPr>
        <w:t>C</w:t>
      </w:r>
      <w:r>
        <w:rPr>
          <w:rFonts w:ascii="Arial" w:hAnsi="Arial" w:cs="Arial"/>
          <w:sz w:val="24"/>
          <w:szCs w:val="24"/>
          <w:lang w:val="fr-FR"/>
        </w:rPr>
        <w:t xml:space="preserve">ommandants des contingents. </w:t>
      </w:r>
    </w:p>
    <w:p w:rsidR="00DC65D2" w:rsidRPr="004B6AB6" w:rsidRDefault="00DC65D2" w:rsidP="00DC65D2">
      <w:pPr>
        <w:autoSpaceDE w:val="0"/>
        <w:autoSpaceDN w:val="0"/>
        <w:adjustRightInd w:val="0"/>
        <w:spacing w:after="0"/>
        <w:jc w:val="both"/>
        <w:rPr>
          <w:rFonts w:ascii="Arial" w:hAnsi="Arial" w:cs="Arial"/>
          <w:sz w:val="24"/>
          <w:szCs w:val="24"/>
          <w:lang w:val="fr-FR"/>
        </w:rPr>
      </w:pPr>
    </w:p>
    <w:p w:rsidR="00DC65D2" w:rsidRPr="00525951" w:rsidRDefault="00DC65D2" w:rsidP="004728DE">
      <w:pPr>
        <w:spacing w:after="0"/>
        <w:jc w:val="both"/>
        <w:rPr>
          <w:rFonts w:ascii="Arial" w:hAnsi="Arial" w:cs="Arial"/>
          <w:sz w:val="24"/>
          <w:szCs w:val="24"/>
          <w:lang w:val="fr-FR"/>
        </w:rPr>
      </w:pPr>
      <w:r w:rsidRPr="00525951">
        <w:rPr>
          <w:rFonts w:ascii="Arial" w:hAnsi="Arial" w:cs="Arial"/>
          <w:sz w:val="24"/>
          <w:szCs w:val="24"/>
          <w:lang w:val="fr-FR"/>
        </w:rPr>
        <w:t>10. À la suite de la réception de</w:t>
      </w:r>
      <w:r>
        <w:rPr>
          <w:rFonts w:ascii="Arial" w:hAnsi="Arial" w:cs="Arial"/>
          <w:sz w:val="24"/>
          <w:szCs w:val="24"/>
          <w:lang w:val="fr-FR"/>
        </w:rPr>
        <w:t>s</w:t>
      </w:r>
      <w:r w:rsidRPr="00525951">
        <w:rPr>
          <w:rFonts w:ascii="Arial" w:hAnsi="Arial" w:cs="Arial"/>
          <w:sz w:val="24"/>
          <w:szCs w:val="24"/>
          <w:lang w:val="fr-FR"/>
        </w:rPr>
        <w:t xml:space="preserve"> recommandations de la Commission d’enquête et de la décision finale du </w:t>
      </w:r>
      <w:r w:rsidR="004728DE">
        <w:rPr>
          <w:rFonts w:ascii="Arial" w:hAnsi="Arial" w:cs="Arial"/>
          <w:sz w:val="24"/>
          <w:szCs w:val="24"/>
          <w:lang w:val="fr-FR"/>
        </w:rPr>
        <w:t>chef de mission</w:t>
      </w:r>
      <w:r w:rsidRPr="00525951">
        <w:rPr>
          <w:rFonts w:ascii="Arial" w:hAnsi="Arial" w:cs="Arial"/>
          <w:sz w:val="24"/>
          <w:szCs w:val="24"/>
          <w:lang w:val="fr-FR"/>
        </w:rPr>
        <w:t>, comme indiqué pl</w:t>
      </w:r>
      <w:r>
        <w:rPr>
          <w:rFonts w:ascii="Arial" w:hAnsi="Arial" w:cs="Arial"/>
          <w:sz w:val="24"/>
          <w:szCs w:val="24"/>
          <w:lang w:val="fr-FR"/>
        </w:rPr>
        <w:t xml:space="preserve">us haut, le Commandant de la </w:t>
      </w:r>
      <w:r w:rsidR="004728DE">
        <w:rPr>
          <w:rFonts w:ascii="Arial" w:hAnsi="Arial" w:cs="Arial"/>
          <w:sz w:val="24"/>
          <w:szCs w:val="24"/>
          <w:lang w:val="fr-FR"/>
        </w:rPr>
        <w:t>f</w:t>
      </w:r>
      <w:r>
        <w:rPr>
          <w:rFonts w:ascii="Arial" w:hAnsi="Arial" w:cs="Arial"/>
          <w:sz w:val="24"/>
          <w:szCs w:val="24"/>
          <w:lang w:val="fr-FR"/>
        </w:rPr>
        <w:t xml:space="preserve">orce ou un autre superviseur responsable de la maintenance de la discipline doit prendre des mesures administratives ou disciplinaires appropriées. De telles mesures peuvent consister en l’une des sanctions suivantes : </w:t>
      </w:r>
      <w:r w:rsidRPr="00525951">
        <w:rPr>
          <w:rFonts w:ascii="Arial" w:hAnsi="Arial" w:cs="Arial"/>
          <w:sz w:val="24"/>
          <w:szCs w:val="24"/>
          <w:lang w:val="fr-FR"/>
        </w:rPr>
        <w:t xml:space="preserve"> </w:t>
      </w:r>
    </w:p>
    <w:p w:rsidR="00DC65D2" w:rsidRPr="00525951" w:rsidRDefault="00DC65D2" w:rsidP="00DC65D2">
      <w:pPr>
        <w:spacing w:after="0"/>
        <w:jc w:val="both"/>
        <w:rPr>
          <w:rFonts w:ascii="Arial" w:hAnsi="Arial" w:cs="Arial"/>
          <w:sz w:val="24"/>
          <w:szCs w:val="24"/>
          <w:lang w:val="fr-FR"/>
        </w:rPr>
      </w:pPr>
    </w:p>
    <w:p w:rsidR="00DC65D2" w:rsidRPr="00525951" w:rsidRDefault="00DC65D2" w:rsidP="00DC65D2">
      <w:pPr>
        <w:pStyle w:val="ListParagraph"/>
        <w:numPr>
          <w:ilvl w:val="0"/>
          <w:numId w:val="3"/>
        </w:numPr>
        <w:spacing w:line="276" w:lineRule="auto"/>
        <w:ind w:hanging="432"/>
        <w:jc w:val="both"/>
        <w:rPr>
          <w:rFonts w:ascii="Arial" w:hAnsi="Arial" w:cs="Arial"/>
          <w:lang w:val="fr-FR"/>
        </w:rPr>
      </w:pPr>
      <w:r w:rsidRPr="00525951">
        <w:rPr>
          <w:rFonts w:ascii="Arial" w:hAnsi="Arial" w:cs="Arial"/>
          <w:lang w:val="fr-FR"/>
        </w:rPr>
        <w:t>Relèvement de la position de comm</w:t>
      </w:r>
      <w:r>
        <w:rPr>
          <w:rFonts w:ascii="Arial" w:hAnsi="Arial" w:cs="Arial"/>
          <w:lang w:val="fr-FR"/>
        </w:rPr>
        <w:t>andement</w:t>
      </w:r>
      <w:r w:rsidRPr="00525951">
        <w:rPr>
          <w:rFonts w:ascii="Arial" w:hAnsi="Arial" w:cs="Arial"/>
          <w:lang w:val="fr-FR"/>
        </w:rPr>
        <w:t xml:space="preserve"> ; </w:t>
      </w:r>
    </w:p>
    <w:p w:rsidR="00DC65D2" w:rsidRPr="00525951" w:rsidRDefault="00DC65D2" w:rsidP="00DC65D2">
      <w:pPr>
        <w:pStyle w:val="ListParagraph"/>
        <w:numPr>
          <w:ilvl w:val="0"/>
          <w:numId w:val="3"/>
        </w:numPr>
        <w:spacing w:line="276" w:lineRule="auto"/>
        <w:ind w:hanging="432"/>
        <w:jc w:val="both"/>
        <w:rPr>
          <w:rFonts w:ascii="Arial" w:hAnsi="Arial" w:cs="Arial"/>
          <w:lang w:val="fr-FR"/>
        </w:rPr>
      </w:pPr>
      <w:r w:rsidRPr="00525951">
        <w:rPr>
          <w:rFonts w:ascii="Arial" w:hAnsi="Arial" w:cs="Arial"/>
          <w:lang w:val="fr-FR"/>
        </w:rPr>
        <w:t xml:space="preserve">Redéploiement dans une position/zone après formation si nécessaire ;  </w:t>
      </w:r>
    </w:p>
    <w:p w:rsidR="00DC65D2" w:rsidRPr="00525951" w:rsidRDefault="00DC65D2" w:rsidP="00DC65D2">
      <w:pPr>
        <w:pStyle w:val="ListParagraph"/>
        <w:numPr>
          <w:ilvl w:val="0"/>
          <w:numId w:val="3"/>
        </w:numPr>
        <w:spacing w:line="276" w:lineRule="auto"/>
        <w:ind w:hanging="432"/>
        <w:jc w:val="both"/>
        <w:rPr>
          <w:rFonts w:ascii="Arial" w:hAnsi="Arial" w:cs="Arial"/>
          <w:lang w:val="fr-FR"/>
        </w:rPr>
      </w:pPr>
      <w:r w:rsidRPr="00525951">
        <w:rPr>
          <w:rFonts w:ascii="Arial" w:hAnsi="Arial" w:cs="Arial"/>
          <w:lang w:val="fr-FR"/>
        </w:rPr>
        <w:t>Su</w:t>
      </w:r>
      <w:r>
        <w:rPr>
          <w:rFonts w:ascii="Arial" w:hAnsi="Arial" w:cs="Arial"/>
          <w:lang w:val="fr-FR"/>
        </w:rPr>
        <w:t xml:space="preserve">ppression </w:t>
      </w:r>
      <w:r w:rsidRPr="00525951">
        <w:rPr>
          <w:rFonts w:ascii="Arial" w:hAnsi="Arial" w:cs="Arial"/>
          <w:lang w:val="fr-FR"/>
        </w:rPr>
        <w:t xml:space="preserve">des avantages et concessions fournies au personnel de la mission ; </w:t>
      </w:r>
    </w:p>
    <w:p w:rsidR="00DC65D2" w:rsidRPr="00525951" w:rsidRDefault="00DC65D2" w:rsidP="00DC65D2">
      <w:pPr>
        <w:pStyle w:val="ListParagraph"/>
        <w:numPr>
          <w:ilvl w:val="0"/>
          <w:numId w:val="3"/>
        </w:numPr>
        <w:spacing w:line="276" w:lineRule="auto"/>
        <w:ind w:hanging="432"/>
        <w:jc w:val="both"/>
        <w:rPr>
          <w:rFonts w:ascii="Arial" w:hAnsi="Arial" w:cs="Arial"/>
          <w:lang w:val="fr-FR"/>
        </w:rPr>
      </w:pPr>
      <w:r w:rsidRPr="00525951">
        <w:rPr>
          <w:rFonts w:ascii="Arial" w:hAnsi="Arial" w:cs="Arial"/>
          <w:lang w:val="fr-FR"/>
        </w:rPr>
        <w:t xml:space="preserve">Suspension de congés/repos compensateur ; </w:t>
      </w:r>
    </w:p>
    <w:p w:rsidR="00DC65D2" w:rsidRPr="00525951" w:rsidRDefault="00DC65D2" w:rsidP="00DC65D2">
      <w:pPr>
        <w:pStyle w:val="ListParagraph"/>
        <w:numPr>
          <w:ilvl w:val="0"/>
          <w:numId w:val="3"/>
        </w:numPr>
        <w:spacing w:line="276" w:lineRule="auto"/>
        <w:ind w:hanging="432"/>
        <w:jc w:val="both"/>
        <w:rPr>
          <w:rFonts w:ascii="Arial" w:hAnsi="Arial" w:cs="Arial"/>
          <w:lang w:val="fr-FR"/>
        </w:rPr>
      </w:pPr>
      <w:r>
        <w:rPr>
          <w:rFonts w:ascii="Arial" w:hAnsi="Arial" w:cs="Arial"/>
          <w:lang w:val="fr-FR"/>
        </w:rPr>
        <w:t>R</w:t>
      </w:r>
      <w:r w:rsidRPr="00525951">
        <w:rPr>
          <w:rFonts w:ascii="Arial" w:hAnsi="Arial" w:cs="Arial"/>
          <w:lang w:val="fr-FR"/>
        </w:rPr>
        <w:t>ecouvrement complet ou partial</w:t>
      </w:r>
      <w:r>
        <w:rPr>
          <w:rFonts w:ascii="Arial" w:hAnsi="Arial" w:cs="Arial"/>
          <w:lang w:val="fr-FR"/>
        </w:rPr>
        <w:t xml:space="preserve"> </w:t>
      </w:r>
      <w:r w:rsidRPr="00525951">
        <w:rPr>
          <w:rFonts w:ascii="Arial" w:hAnsi="Arial" w:cs="Arial"/>
          <w:lang w:val="fr-FR"/>
        </w:rPr>
        <w:t>des indemnités de subsistance de la mission, dans le</w:t>
      </w:r>
      <w:r>
        <w:rPr>
          <w:rFonts w:ascii="Arial" w:hAnsi="Arial" w:cs="Arial"/>
          <w:lang w:val="fr-FR"/>
        </w:rPr>
        <w:t>s cas de pertes financières pour l’organisation</w:t>
      </w:r>
    </w:p>
    <w:p w:rsidR="00DC65D2" w:rsidRDefault="00DC65D2" w:rsidP="00DC65D2">
      <w:pPr>
        <w:pStyle w:val="ListParagraph"/>
        <w:numPr>
          <w:ilvl w:val="0"/>
          <w:numId w:val="3"/>
        </w:numPr>
        <w:spacing w:line="276" w:lineRule="auto"/>
        <w:ind w:hanging="432"/>
        <w:jc w:val="both"/>
        <w:rPr>
          <w:rFonts w:ascii="Arial" w:hAnsi="Arial" w:cs="Arial"/>
        </w:rPr>
      </w:pPr>
      <w:r>
        <w:rPr>
          <w:rFonts w:ascii="Arial" w:hAnsi="Arial" w:cs="Arial"/>
        </w:rPr>
        <w:t xml:space="preserve">Recommendations pour le rapatriement;  </w:t>
      </w:r>
    </w:p>
    <w:p w:rsidR="00DC65D2" w:rsidRPr="00125B84" w:rsidRDefault="00DC65D2" w:rsidP="00DC65D2">
      <w:pPr>
        <w:pStyle w:val="ListParagraph"/>
        <w:numPr>
          <w:ilvl w:val="0"/>
          <w:numId w:val="3"/>
        </w:numPr>
        <w:spacing w:line="276" w:lineRule="auto"/>
        <w:ind w:hanging="432"/>
        <w:jc w:val="both"/>
        <w:rPr>
          <w:rFonts w:ascii="Arial" w:hAnsi="Arial" w:cs="Arial"/>
          <w:lang w:val="fr-FR"/>
        </w:rPr>
      </w:pPr>
      <w:r w:rsidRPr="00125B84">
        <w:rPr>
          <w:rFonts w:ascii="Arial" w:hAnsi="Arial" w:cs="Arial"/>
          <w:lang w:val="fr-FR"/>
        </w:rPr>
        <w:t xml:space="preserve">Blâme ou réprimande </w:t>
      </w:r>
      <w:r>
        <w:rPr>
          <w:rFonts w:ascii="Arial" w:hAnsi="Arial" w:cs="Arial"/>
          <w:lang w:val="fr-FR"/>
        </w:rPr>
        <w:t xml:space="preserve">par </w:t>
      </w:r>
      <w:r w:rsidRPr="00125B84">
        <w:rPr>
          <w:rFonts w:ascii="Arial" w:hAnsi="Arial" w:cs="Arial"/>
          <w:lang w:val="fr-FR"/>
        </w:rPr>
        <w:t>écrit avec la possibilité d’une recommandation d</w:t>
      </w:r>
      <w:r>
        <w:rPr>
          <w:rFonts w:ascii="Arial" w:hAnsi="Arial" w:cs="Arial"/>
          <w:lang w:val="fr-FR"/>
        </w:rPr>
        <w:t>e non éligibilité pour des missions futures.</w:t>
      </w:r>
    </w:p>
    <w:p w:rsidR="00DC65D2" w:rsidRPr="00125B84" w:rsidRDefault="00DC65D2" w:rsidP="00DC65D2">
      <w:pPr>
        <w:autoSpaceDE w:val="0"/>
        <w:autoSpaceDN w:val="0"/>
        <w:adjustRightInd w:val="0"/>
        <w:spacing w:after="0"/>
        <w:jc w:val="both"/>
        <w:rPr>
          <w:rFonts w:ascii="Arial" w:hAnsi="Arial" w:cs="Arial"/>
          <w:sz w:val="24"/>
          <w:szCs w:val="24"/>
          <w:lang w:val="fr-FR"/>
        </w:rPr>
      </w:pPr>
    </w:p>
    <w:p w:rsidR="00DC65D2" w:rsidRPr="00125B84" w:rsidRDefault="00DC65D2" w:rsidP="00DC65D2">
      <w:pPr>
        <w:autoSpaceDE w:val="0"/>
        <w:autoSpaceDN w:val="0"/>
        <w:adjustRightInd w:val="0"/>
        <w:spacing w:after="0"/>
        <w:jc w:val="both"/>
        <w:rPr>
          <w:rFonts w:ascii="Arial" w:hAnsi="Arial" w:cs="Arial"/>
          <w:sz w:val="24"/>
          <w:szCs w:val="24"/>
          <w:lang w:val="fr-FR"/>
        </w:rPr>
      </w:pPr>
      <w:r w:rsidRPr="00125B84">
        <w:rPr>
          <w:rFonts w:ascii="Arial" w:hAnsi="Arial" w:cs="Arial"/>
          <w:sz w:val="24"/>
          <w:szCs w:val="24"/>
          <w:lang w:val="fr-FR"/>
        </w:rPr>
        <w:t xml:space="preserve">10.15 À la suite de la notification par le </w:t>
      </w:r>
      <w:r w:rsidR="00E62219">
        <w:rPr>
          <w:rFonts w:ascii="Arial" w:hAnsi="Arial" w:cs="Arial"/>
          <w:sz w:val="24"/>
          <w:szCs w:val="24"/>
          <w:lang w:val="fr-FR"/>
        </w:rPr>
        <w:t>chef de mission</w:t>
      </w:r>
      <w:r w:rsidR="00E62219" w:rsidRPr="00125B84">
        <w:rPr>
          <w:rFonts w:ascii="Arial" w:hAnsi="Arial" w:cs="Arial"/>
          <w:sz w:val="24"/>
          <w:szCs w:val="24"/>
          <w:lang w:val="fr-FR"/>
        </w:rPr>
        <w:t xml:space="preserve"> </w:t>
      </w:r>
      <w:r w:rsidRPr="00125B84">
        <w:rPr>
          <w:rFonts w:ascii="Arial" w:hAnsi="Arial" w:cs="Arial"/>
          <w:sz w:val="24"/>
          <w:szCs w:val="24"/>
          <w:lang w:val="fr-FR"/>
        </w:rPr>
        <w:t>des résultats d</w:t>
      </w:r>
      <w:r>
        <w:rPr>
          <w:rFonts w:ascii="Arial" w:hAnsi="Arial" w:cs="Arial"/>
          <w:sz w:val="24"/>
          <w:szCs w:val="24"/>
          <w:lang w:val="fr-FR"/>
        </w:rPr>
        <w:t>e la Commission d’enquête, la C</w:t>
      </w:r>
      <w:r w:rsidR="00E62219">
        <w:rPr>
          <w:rFonts w:ascii="Arial" w:hAnsi="Arial" w:cs="Arial"/>
          <w:sz w:val="24"/>
          <w:szCs w:val="24"/>
          <w:lang w:val="fr-FR"/>
        </w:rPr>
        <w:t>ommission de l’</w:t>
      </w:r>
      <w:r>
        <w:rPr>
          <w:rFonts w:ascii="Arial" w:hAnsi="Arial" w:cs="Arial"/>
          <w:sz w:val="24"/>
          <w:szCs w:val="24"/>
          <w:lang w:val="fr-FR"/>
        </w:rPr>
        <w:t xml:space="preserve">UA discutera avec les autorités nationales du pays contributeur de troupes des mesures disciplinaires à prendre, les résultats des procédures pénales et/ou autres mesures correctives requises, particulièrement pour ce qui est de l’assistance aux victimes. </w:t>
      </w:r>
    </w:p>
    <w:p w:rsidR="00DC65D2" w:rsidRPr="00125B84" w:rsidRDefault="00DC65D2" w:rsidP="00DC65D2">
      <w:pPr>
        <w:autoSpaceDE w:val="0"/>
        <w:autoSpaceDN w:val="0"/>
        <w:adjustRightInd w:val="0"/>
        <w:spacing w:after="0"/>
        <w:jc w:val="both"/>
        <w:rPr>
          <w:rFonts w:ascii="Arial" w:hAnsi="Arial" w:cs="Arial"/>
          <w:sz w:val="24"/>
          <w:szCs w:val="24"/>
          <w:lang w:val="fr-FR"/>
        </w:rPr>
      </w:pPr>
    </w:p>
    <w:p w:rsidR="00DC65D2" w:rsidRPr="000A7FA6" w:rsidRDefault="00DC65D2" w:rsidP="00E62219">
      <w:pPr>
        <w:autoSpaceDE w:val="0"/>
        <w:autoSpaceDN w:val="0"/>
        <w:adjustRightInd w:val="0"/>
        <w:spacing w:after="0"/>
        <w:jc w:val="both"/>
        <w:rPr>
          <w:rFonts w:ascii="Arial" w:hAnsi="Arial" w:cs="Arial"/>
          <w:sz w:val="24"/>
          <w:szCs w:val="24"/>
          <w:lang w:val="fr-FR"/>
        </w:rPr>
      </w:pPr>
      <w:r w:rsidRPr="000A7FA6">
        <w:rPr>
          <w:rFonts w:ascii="Arial" w:hAnsi="Arial" w:cs="Arial"/>
          <w:sz w:val="24"/>
          <w:szCs w:val="24"/>
          <w:lang w:val="fr-FR"/>
        </w:rPr>
        <w:t>10.16</w:t>
      </w:r>
      <w:r w:rsidRPr="000A7FA6">
        <w:rPr>
          <w:rFonts w:ascii="Arial" w:hAnsi="Arial" w:cs="Arial"/>
          <w:sz w:val="24"/>
          <w:szCs w:val="24"/>
          <w:lang w:val="fr-FR"/>
        </w:rPr>
        <w:tab/>
        <w:t>Si l’UA est informée qu’aucune action n’a été prise p</w:t>
      </w:r>
      <w:r>
        <w:rPr>
          <w:rFonts w:ascii="Arial" w:hAnsi="Arial" w:cs="Arial"/>
          <w:sz w:val="24"/>
          <w:szCs w:val="24"/>
          <w:lang w:val="fr-FR"/>
        </w:rPr>
        <w:t xml:space="preserve">ar le pays contributeur de troupes, la </w:t>
      </w:r>
      <w:r w:rsidR="00E62219">
        <w:rPr>
          <w:rFonts w:ascii="Arial" w:hAnsi="Arial" w:cs="Arial"/>
          <w:sz w:val="24"/>
          <w:szCs w:val="24"/>
          <w:lang w:val="fr-FR"/>
        </w:rPr>
        <w:t>Commission de l’UA</w:t>
      </w:r>
      <w:r>
        <w:rPr>
          <w:rFonts w:ascii="Arial" w:hAnsi="Arial" w:cs="Arial"/>
          <w:sz w:val="24"/>
          <w:szCs w:val="24"/>
          <w:lang w:val="fr-FR"/>
        </w:rPr>
        <w:t xml:space="preserve"> devrait porter la question à l’attention du Conseil de paix et de sécurité pour examen des mesures éventuelles à prendre. </w:t>
      </w:r>
    </w:p>
    <w:p w:rsidR="00DC65D2" w:rsidRPr="000A7FA6" w:rsidRDefault="00DC65D2" w:rsidP="00DC65D2">
      <w:pPr>
        <w:autoSpaceDE w:val="0"/>
        <w:autoSpaceDN w:val="0"/>
        <w:adjustRightInd w:val="0"/>
        <w:spacing w:after="0"/>
        <w:jc w:val="both"/>
        <w:rPr>
          <w:rFonts w:ascii="Arial" w:hAnsi="Arial" w:cs="Arial"/>
          <w:sz w:val="24"/>
          <w:szCs w:val="24"/>
          <w:lang w:val="fr-FR"/>
        </w:rPr>
      </w:pPr>
    </w:p>
    <w:p w:rsidR="00DC65D2" w:rsidRPr="000A7FA6" w:rsidRDefault="00DC65D2" w:rsidP="00DC65D2">
      <w:pPr>
        <w:pStyle w:val="Heading1"/>
        <w:spacing w:before="0"/>
        <w:rPr>
          <w:rFonts w:ascii="Arial" w:hAnsi="Arial" w:cs="Arial"/>
          <w:color w:val="auto"/>
          <w:sz w:val="24"/>
          <w:szCs w:val="24"/>
          <w:lang w:val="fr-FR"/>
        </w:rPr>
      </w:pPr>
      <w:r w:rsidRPr="000A7FA6">
        <w:rPr>
          <w:rFonts w:ascii="Arial" w:hAnsi="Arial" w:cs="Arial"/>
          <w:color w:val="auto"/>
          <w:sz w:val="24"/>
          <w:szCs w:val="24"/>
          <w:lang w:val="fr-FR"/>
        </w:rPr>
        <w:t>11. Traitement de la mauvaise conduit</w:t>
      </w:r>
      <w:r>
        <w:rPr>
          <w:rFonts w:ascii="Arial" w:hAnsi="Arial" w:cs="Arial"/>
          <w:color w:val="auto"/>
          <w:sz w:val="24"/>
          <w:szCs w:val="24"/>
          <w:lang w:val="fr-FR"/>
        </w:rPr>
        <w:t>e</w:t>
      </w:r>
      <w:r w:rsidRPr="000A7FA6">
        <w:rPr>
          <w:rFonts w:ascii="Arial" w:hAnsi="Arial" w:cs="Arial"/>
          <w:color w:val="auto"/>
          <w:sz w:val="24"/>
          <w:szCs w:val="24"/>
          <w:lang w:val="fr-FR"/>
        </w:rPr>
        <w:t xml:space="preserve"> </w:t>
      </w:r>
      <w:r>
        <w:rPr>
          <w:rFonts w:ascii="Arial" w:hAnsi="Arial" w:cs="Arial"/>
          <w:color w:val="auto"/>
          <w:sz w:val="24"/>
          <w:szCs w:val="24"/>
          <w:lang w:val="fr-FR"/>
        </w:rPr>
        <w:t xml:space="preserve">du personnel de police </w:t>
      </w:r>
    </w:p>
    <w:p w:rsidR="00DC65D2" w:rsidRPr="000A7FA6" w:rsidRDefault="00DC65D2" w:rsidP="00DC65D2">
      <w:pPr>
        <w:pStyle w:val="NoSpacing"/>
        <w:rPr>
          <w:rFonts w:ascii="Arial" w:eastAsia="Calibri" w:hAnsi="Arial" w:cs="Arial"/>
          <w:sz w:val="24"/>
          <w:szCs w:val="24"/>
          <w:lang w:val="fr-FR"/>
        </w:rPr>
      </w:pPr>
    </w:p>
    <w:p w:rsidR="00DC65D2" w:rsidRPr="000A7FA6" w:rsidRDefault="00DC65D2" w:rsidP="00E62219">
      <w:pPr>
        <w:jc w:val="both"/>
        <w:rPr>
          <w:rFonts w:ascii="Arial" w:hAnsi="Arial" w:cs="Arial"/>
          <w:sz w:val="24"/>
          <w:szCs w:val="24"/>
          <w:lang w:val="fr-FR"/>
        </w:rPr>
      </w:pPr>
      <w:r w:rsidRPr="000A7FA6">
        <w:rPr>
          <w:rFonts w:ascii="Arial" w:hAnsi="Arial" w:cs="Arial"/>
          <w:sz w:val="24"/>
          <w:szCs w:val="24"/>
          <w:lang w:val="fr-FR"/>
        </w:rPr>
        <w:t xml:space="preserve">11.1 </w:t>
      </w:r>
      <w:r w:rsidRPr="000A7FA6">
        <w:rPr>
          <w:rFonts w:ascii="Arial" w:hAnsi="Arial" w:cs="Arial"/>
          <w:sz w:val="24"/>
          <w:szCs w:val="24"/>
          <w:lang w:val="fr-FR"/>
        </w:rPr>
        <w:tab/>
      </w:r>
      <w:r w:rsidRPr="000A7FA6">
        <w:rPr>
          <w:rStyle w:val="Heading2Char"/>
          <w:rFonts w:ascii="Arial" w:eastAsia="Calibri" w:hAnsi="Arial" w:cs="Arial"/>
          <w:b w:val="0"/>
          <w:color w:val="auto"/>
          <w:sz w:val="24"/>
          <w:szCs w:val="24"/>
          <w:lang w:val="fr-FR"/>
        </w:rPr>
        <w:t xml:space="preserve">Le personnel de police doit se conformer </w:t>
      </w:r>
      <w:r>
        <w:rPr>
          <w:rStyle w:val="Heading2Char"/>
          <w:rFonts w:ascii="Arial" w:eastAsia="Calibri" w:hAnsi="Arial" w:cs="Arial"/>
          <w:b w:val="0"/>
          <w:color w:val="auto"/>
          <w:sz w:val="24"/>
          <w:szCs w:val="24"/>
          <w:lang w:val="fr-FR"/>
        </w:rPr>
        <w:t xml:space="preserve">aux règles édictées dans cette Politique de même qu’au droit international, les lois du pays hôte (de manière qu’elles soient compatibles avec les normes et </w:t>
      </w:r>
      <w:r w:rsidR="00E62219">
        <w:rPr>
          <w:rStyle w:val="Heading2Char"/>
          <w:rFonts w:ascii="Arial" w:eastAsia="Calibri" w:hAnsi="Arial" w:cs="Arial"/>
          <w:b w:val="0"/>
          <w:color w:val="auto"/>
          <w:sz w:val="24"/>
          <w:szCs w:val="24"/>
          <w:lang w:val="fr-FR"/>
        </w:rPr>
        <w:t>critères</w:t>
      </w:r>
      <w:r>
        <w:rPr>
          <w:rStyle w:val="Heading2Char"/>
          <w:rFonts w:ascii="Arial" w:eastAsia="Calibri" w:hAnsi="Arial" w:cs="Arial"/>
          <w:b w:val="0"/>
          <w:color w:val="auto"/>
          <w:sz w:val="24"/>
          <w:szCs w:val="24"/>
          <w:lang w:val="fr-FR"/>
        </w:rPr>
        <w:t xml:space="preserve"> internationaux des droits de l’homme), les lois nationales de leur </w:t>
      </w:r>
      <w:r>
        <w:rPr>
          <w:rStyle w:val="Heading2Char"/>
          <w:rFonts w:ascii="Arial" w:eastAsia="Calibri" w:hAnsi="Arial" w:cs="Arial"/>
          <w:b w:val="0"/>
          <w:color w:val="auto"/>
          <w:sz w:val="24"/>
          <w:szCs w:val="24"/>
          <w:lang w:val="fr-FR"/>
        </w:rPr>
        <w:lastRenderedPageBreak/>
        <w:t xml:space="preserve">pays d’origine, ainsi que des documents de la mission comme les Directives sur l’usage de la </w:t>
      </w:r>
      <w:r w:rsidR="00E62219">
        <w:rPr>
          <w:rStyle w:val="Heading2Char"/>
          <w:rFonts w:ascii="Arial" w:eastAsia="Calibri" w:hAnsi="Arial" w:cs="Arial"/>
          <w:b w:val="0"/>
          <w:color w:val="auto"/>
          <w:sz w:val="24"/>
          <w:szCs w:val="24"/>
          <w:lang w:val="fr-FR"/>
        </w:rPr>
        <w:t>f</w:t>
      </w:r>
      <w:r>
        <w:rPr>
          <w:rStyle w:val="Heading2Char"/>
          <w:rFonts w:ascii="Arial" w:eastAsia="Calibri" w:hAnsi="Arial" w:cs="Arial"/>
          <w:b w:val="0"/>
          <w:color w:val="auto"/>
          <w:sz w:val="24"/>
          <w:szCs w:val="24"/>
          <w:lang w:val="fr-FR"/>
        </w:rPr>
        <w:t xml:space="preserve">orce et les Procédures opérationnelles permanentes pertinentes (POP). </w:t>
      </w:r>
    </w:p>
    <w:p w:rsidR="00DC65D2" w:rsidRPr="006D3BB8" w:rsidRDefault="00DC65D2" w:rsidP="00E62219">
      <w:pPr>
        <w:spacing w:after="0"/>
        <w:jc w:val="both"/>
        <w:rPr>
          <w:rFonts w:ascii="Arial" w:hAnsi="Arial" w:cs="Arial"/>
          <w:sz w:val="24"/>
          <w:szCs w:val="24"/>
          <w:lang w:val="fr-FR"/>
        </w:rPr>
      </w:pPr>
      <w:r w:rsidRPr="00704C72">
        <w:rPr>
          <w:rFonts w:ascii="Arial" w:hAnsi="Arial" w:cs="Arial"/>
          <w:sz w:val="24"/>
          <w:szCs w:val="24"/>
          <w:lang w:val="fr-FR"/>
        </w:rPr>
        <w:t>11.2</w:t>
      </w:r>
      <w:r w:rsidRPr="00704C72">
        <w:rPr>
          <w:rFonts w:ascii="Arial" w:hAnsi="Arial" w:cs="Arial"/>
          <w:sz w:val="24"/>
          <w:szCs w:val="24"/>
          <w:lang w:val="fr-FR"/>
        </w:rPr>
        <w:tab/>
      </w:r>
      <w:r w:rsidRPr="006D3BB8">
        <w:rPr>
          <w:rFonts w:ascii="Arial" w:hAnsi="Arial" w:cs="Arial"/>
          <w:sz w:val="24"/>
          <w:szCs w:val="24"/>
          <w:lang w:val="fr-FR"/>
        </w:rPr>
        <w:t xml:space="preserve">Le statut du personnel du </w:t>
      </w:r>
      <w:r w:rsidR="00E62219">
        <w:rPr>
          <w:rFonts w:ascii="Arial" w:hAnsi="Arial" w:cs="Arial"/>
          <w:sz w:val="24"/>
          <w:szCs w:val="24"/>
          <w:lang w:val="fr-FR"/>
        </w:rPr>
        <w:t>p</w:t>
      </w:r>
      <w:r w:rsidRPr="006D3BB8">
        <w:rPr>
          <w:rFonts w:ascii="Arial" w:hAnsi="Arial" w:cs="Arial"/>
          <w:sz w:val="24"/>
          <w:szCs w:val="24"/>
          <w:lang w:val="fr-FR"/>
        </w:rPr>
        <w:t xml:space="preserve">ersonnel de la </w:t>
      </w:r>
      <w:r w:rsidR="00E62219">
        <w:rPr>
          <w:rFonts w:ascii="Arial" w:hAnsi="Arial" w:cs="Arial"/>
          <w:sz w:val="24"/>
          <w:szCs w:val="24"/>
          <w:lang w:val="fr-FR"/>
        </w:rPr>
        <w:t>f</w:t>
      </w:r>
      <w:r w:rsidRPr="006D3BB8">
        <w:rPr>
          <w:rFonts w:ascii="Arial" w:hAnsi="Arial" w:cs="Arial"/>
          <w:sz w:val="24"/>
          <w:szCs w:val="24"/>
          <w:lang w:val="fr-FR"/>
        </w:rPr>
        <w:t xml:space="preserve">orce de </w:t>
      </w:r>
      <w:r w:rsidR="00E62219">
        <w:rPr>
          <w:rFonts w:ascii="Arial" w:hAnsi="Arial" w:cs="Arial"/>
          <w:sz w:val="24"/>
          <w:szCs w:val="24"/>
          <w:lang w:val="fr-FR"/>
        </w:rPr>
        <w:t>p</w:t>
      </w:r>
      <w:r w:rsidRPr="006D3BB8">
        <w:rPr>
          <w:rFonts w:ascii="Arial" w:hAnsi="Arial" w:cs="Arial"/>
          <w:sz w:val="24"/>
          <w:szCs w:val="24"/>
          <w:lang w:val="fr-FR"/>
        </w:rPr>
        <w:t>olice constituée déployé par les pays contributeurs de troupes est régi exclusivement par le Protocole d’accord conclu entre l’UA et le pays contributeur de troupes et/ou le Protocole d’accord conclu entre l’UA et les CER/ MR, et par l’Accord sur le statut des forces (</w:t>
      </w:r>
      <w:r w:rsidR="00E62219">
        <w:rPr>
          <w:rFonts w:ascii="Arial" w:hAnsi="Arial" w:cs="Arial"/>
          <w:sz w:val="24"/>
          <w:szCs w:val="24"/>
          <w:lang w:val="fr-FR"/>
        </w:rPr>
        <w:t>SOFA</w:t>
      </w:r>
      <w:r w:rsidRPr="006D3BB8">
        <w:rPr>
          <w:rFonts w:ascii="Arial" w:hAnsi="Arial" w:cs="Arial"/>
          <w:sz w:val="24"/>
          <w:szCs w:val="24"/>
          <w:lang w:val="fr-FR"/>
        </w:rPr>
        <w:t>)/ l’Accord sur le statut de la mission (</w:t>
      </w:r>
      <w:r w:rsidR="00E62219">
        <w:rPr>
          <w:rFonts w:ascii="Arial" w:hAnsi="Arial" w:cs="Arial"/>
          <w:sz w:val="24"/>
          <w:szCs w:val="24"/>
          <w:lang w:val="fr-FR"/>
        </w:rPr>
        <w:t>SOMA)</w:t>
      </w:r>
      <w:r w:rsidRPr="006D3BB8">
        <w:rPr>
          <w:rFonts w:ascii="Arial" w:hAnsi="Arial" w:cs="Arial"/>
          <w:sz w:val="24"/>
          <w:szCs w:val="24"/>
          <w:lang w:val="fr-FR"/>
        </w:rPr>
        <w:t xml:space="preserve"> qui confère aux pays contributeurs de troupes une juridiction exclusive sur les questions pénales -criminelles- impliquant le personnel. En conséquence, la procédure pour traiter la mauvaise conduite des membres de la Force de </w:t>
      </w:r>
      <w:r w:rsidR="00E62219">
        <w:rPr>
          <w:rFonts w:ascii="Arial" w:hAnsi="Arial" w:cs="Arial"/>
          <w:sz w:val="24"/>
          <w:szCs w:val="24"/>
          <w:lang w:val="fr-FR"/>
        </w:rPr>
        <w:t>p</w:t>
      </w:r>
      <w:r w:rsidRPr="006D3BB8">
        <w:rPr>
          <w:rFonts w:ascii="Arial" w:hAnsi="Arial" w:cs="Arial"/>
          <w:sz w:val="24"/>
          <w:szCs w:val="24"/>
          <w:lang w:val="fr-FR"/>
        </w:rPr>
        <w:t xml:space="preserve">olice constituée doit se dérouler </w:t>
      </w:r>
      <w:r w:rsidRPr="006D3BB8">
        <w:rPr>
          <w:rFonts w:ascii="Arial" w:hAnsi="Arial" w:cs="Arial"/>
          <w:i/>
          <w:sz w:val="24"/>
          <w:szCs w:val="24"/>
          <w:lang w:val="fr-FR"/>
        </w:rPr>
        <w:t>pari pasu</w:t>
      </w:r>
      <w:r w:rsidRPr="006D3BB8">
        <w:rPr>
          <w:rFonts w:ascii="Arial" w:hAnsi="Arial" w:cs="Arial"/>
          <w:sz w:val="24"/>
          <w:szCs w:val="24"/>
          <w:lang w:val="fr-FR"/>
        </w:rPr>
        <w:t xml:space="preserve"> de concert et de manière équitable.</w:t>
      </w:r>
    </w:p>
    <w:p w:rsidR="00DC65D2" w:rsidRPr="00DC65D2" w:rsidRDefault="00DC65D2" w:rsidP="00DC65D2">
      <w:pPr>
        <w:pStyle w:val="NoSpacing"/>
        <w:spacing w:line="276" w:lineRule="auto"/>
        <w:jc w:val="both"/>
        <w:rPr>
          <w:rFonts w:ascii="Arial" w:hAnsi="Arial" w:cs="Arial"/>
          <w:sz w:val="24"/>
          <w:szCs w:val="24"/>
          <w:lang w:val="fr-FR"/>
        </w:rPr>
      </w:pPr>
    </w:p>
    <w:p w:rsidR="00DC65D2" w:rsidRPr="008E3589" w:rsidRDefault="00DC65D2" w:rsidP="004C5CAC">
      <w:pPr>
        <w:pStyle w:val="NoSpacing"/>
        <w:spacing w:line="276" w:lineRule="auto"/>
        <w:jc w:val="both"/>
        <w:rPr>
          <w:rFonts w:ascii="Arial" w:hAnsi="Arial" w:cs="Arial"/>
          <w:sz w:val="24"/>
          <w:szCs w:val="24"/>
          <w:lang w:val="fr-FR"/>
        </w:rPr>
      </w:pPr>
      <w:r w:rsidRPr="00782FE7">
        <w:rPr>
          <w:rFonts w:ascii="Arial" w:hAnsi="Arial" w:cs="Arial"/>
          <w:sz w:val="24"/>
          <w:szCs w:val="24"/>
          <w:lang w:val="fr-FR"/>
        </w:rPr>
        <w:t>11.3</w:t>
      </w:r>
      <w:r w:rsidRPr="00782FE7">
        <w:rPr>
          <w:rFonts w:ascii="Arial" w:hAnsi="Arial" w:cs="Arial"/>
          <w:sz w:val="24"/>
          <w:szCs w:val="24"/>
          <w:lang w:val="fr-FR"/>
        </w:rPr>
        <w:tab/>
      </w:r>
      <w:r w:rsidRPr="00830AF9">
        <w:rPr>
          <w:rFonts w:ascii="Arial" w:hAnsi="Arial" w:cs="Arial"/>
          <w:sz w:val="24"/>
          <w:szCs w:val="24"/>
          <w:lang w:val="fr-FR"/>
        </w:rPr>
        <w:t xml:space="preserve">Le statut des officiers </w:t>
      </w:r>
      <w:r>
        <w:rPr>
          <w:rFonts w:ascii="Arial" w:hAnsi="Arial" w:cs="Arial"/>
          <w:sz w:val="24"/>
          <w:szCs w:val="24"/>
          <w:lang w:val="fr-FR"/>
        </w:rPr>
        <w:t xml:space="preserve">de </w:t>
      </w:r>
      <w:r w:rsidR="00E62219">
        <w:rPr>
          <w:rFonts w:ascii="Arial" w:hAnsi="Arial" w:cs="Arial"/>
          <w:sz w:val="24"/>
          <w:szCs w:val="24"/>
          <w:lang w:val="fr-FR"/>
        </w:rPr>
        <w:t>p</w:t>
      </w:r>
      <w:r>
        <w:rPr>
          <w:rFonts w:ascii="Arial" w:hAnsi="Arial" w:cs="Arial"/>
          <w:sz w:val="24"/>
          <w:szCs w:val="24"/>
          <w:lang w:val="fr-FR"/>
        </w:rPr>
        <w:t xml:space="preserve">olice </w:t>
      </w:r>
      <w:r w:rsidRPr="00830AF9">
        <w:rPr>
          <w:rFonts w:ascii="Arial" w:hAnsi="Arial" w:cs="Arial"/>
          <w:sz w:val="24"/>
          <w:szCs w:val="24"/>
          <w:lang w:val="fr-FR"/>
        </w:rPr>
        <w:t>pris individuellement</w:t>
      </w:r>
      <w:r>
        <w:rPr>
          <w:rFonts w:ascii="Arial" w:hAnsi="Arial" w:cs="Arial"/>
          <w:sz w:val="24"/>
          <w:szCs w:val="24"/>
          <w:lang w:val="fr-FR"/>
        </w:rPr>
        <w:t xml:space="preserve"> (OPI)</w:t>
      </w:r>
      <w:r w:rsidRPr="00830AF9">
        <w:rPr>
          <w:rFonts w:ascii="Arial" w:hAnsi="Arial" w:cs="Arial"/>
          <w:sz w:val="24"/>
          <w:szCs w:val="24"/>
          <w:lang w:val="fr-FR"/>
        </w:rPr>
        <w:t xml:space="preserve"> et qui </w:t>
      </w:r>
      <w:r w:rsidR="004C5CAC">
        <w:rPr>
          <w:rFonts w:ascii="Arial" w:hAnsi="Arial" w:cs="Arial"/>
          <w:sz w:val="24"/>
          <w:szCs w:val="24"/>
          <w:lang w:val="fr-FR"/>
        </w:rPr>
        <w:t>a</w:t>
      </w:r>
      <w:r>
        <w:rPr>
          <w:rFonts w:ascii="Arial" w:hAnsi="Arial" w:cs="Arial"/>
          <w:sz w:val="24"/>
          <w:szCs w:val="24"/>
          <w:lang w:val="fr-FR"/>
        </w:rPr>
        <w:t xml:space="preserve"> été déployé </w:t>
      </w:r>
      <w:r w:rsidRPr="006D3BB8">
        <w:rPr>
          <w:rFonts w:ascii="Arial" w:hAnsi="Arial" w:cs="Arial"/>
          <w:sz w:val="24"/>
          <w:szCs w:val="24"/>
          <w:lang w:val="fr-FR"/>
        </w:rPr>
        <w:t>à</w:t>
      </w:r>
      <w:r>
        <w:rPr>
          <w:rFonts w:ascii="Arial" w:hAnsi="Arial" w:cs="Arial"/>
          <w:sz w:val="24"/>
          <w:szCs w:val="24"/>
          <w:lang w:val="fr-FR"/>
        </w:rPr>
        <w:t xml:space="preserve"> une OSP par un État membre de l’UA sera régi par un accord juridique conclu entre l’UA et l’État en question membre de l’UA et </w:t>
      </w:r>
      <w:r w:rsidR="004C5CAC">
        <w:rPr>
          <w:rFonts w:ascii="Arial" w:hAnsi="Arial" w:cs="Arial"/>
          <w:sz w:val="24"/>
          <w:szCs w:val="24"/>
          <w:lang w:val="fr-FR"/>
        </w:rPr>
        <w:t>le SOFA</w:t>
      </w:r>
      <w:r>
        <w:rPr>
          <w:rFonts w:ascii="Arial" w:hAnsi="Arial" w:cs="Arial"/>
          <w:sz w:val="24"/>
          <w:szCs w:val="24"/>
          <w:lang w:val="fr-FR"/>
        </w:rPr>
        <w:t>/</w:t>
      </w:r>
      <w:r w:rsidR="004C5CAC">
        <w:rPr>
          <w:rFonts w:ascii="Arial" w:hAnsi="Arial" w:cs="Arial"/>
          <w:sz w:val="24"/>
          <w:szCs w:val="24"/>
          <w:lang w:val="fr-FR"/>
        </w:rPr>
        <w:t>SOMA</w:t>
      </w:r>
      <w:r>
        <w:rPr>
          <w:rFonts w:ascii="Arial" w:hAnsi="Arial" w:cs="Arial"/>
          <w:sz w:val="24"/>
          <w:szCs w:val="24"/>
          <w:lang w:val="fr-FR"/>
        </w:rPr>
        <w:t xml:space="preserve">. Les officiers de </w:t>
      </w:r>
      <w:r w:rsidR="004C5CAC">
        <w:rPr>
          <w:rFonts w:ascii="Arial" w:hAnsi="Arial" w:cs="Arial"/>
          <w:sz w:val="24"/>
          <w:szCs w:val="24"/>
          <w:lang w:val="fr-FR"/>
        </w:rPr>
        <w:t>p</w:t>
      </w:r>
      <w:r>
        <w:rPr>
          <w:rFonts w:ascii="Arial" w:hAnsi="Arial" w:cs="Arial"/>
          <w:sz w:val="24"/>
          <w:szCs w:val="24"/>
          <w:lang w:val="fr-FR"/>
        </w:rPr>
        <w:t>olice pris individuellement doivent aussi signer un engagement au début du service avec l’UA, à travers lequel ils s’engagent à respecter les dispositions contenues dans ladite Politique</w:t>
      </w:r>
    </w:p>
    <w:p w:rsidR="00DC65D2" w:rsidRPr="00782FE7" w:rsidRDefault="00DC65D2" w:rsidP="00DC65D2">
      <w:pPr>
        <w:pStyle w:val="NoSpacing"/>
        <w:spacing w:line="276" w:lineRule="auto"/>
        <w:jc w:val="both"/>
        <w:rPr>
          <w:rFonts w:ascii="Arial" w:hAnsi="Arial" w:cs="Arial"/>
          <w:sz w:val="24"/>
          <w:szCs w:val="24"/>
          <w:lang w:val="fr-FR"/>
        </w:rPr>
      </w:pPr>
    </w:p>
    <w:p w:rsidR="00DC65D2" w:rsidRPr="008E3589" w:rsidRDefault="00DC65D2" w:rsidP="004C5CAC">
      <w:pPr>
        <w:spacing w:after="0"/>
        <w:jc w:val="both"/>
        <w:rPr>
          <w:rFonts w:ascii="Arial" w:hAnsi="Arial" w:cs="Arial"/>
          <w:sz w:val="24"/>
          <w:szCs w:val="24"/>
          <w:lang w:val="fr-FR"/>
        </w:rPr>
      </w:pPr>
      <w:r w:rsidRPr="00015238">
        <w:rPr>
          <w:rFonts w:ascii="Arial" w:hAnsi="Arial" w:cs="Arial"/>
          <w:sz w:val="24"/>
          <w:szCs w:val="24"/>
          <w:lang w:val="fr-FR"/>
        </w:rPr>
        <w:t>11.4</w:t>
      </w:r>
      <w:r w:rsidRPr="00015238">
        <w:rPr>
          <w:rFonts w:ascii="Arial" w:hAnsi="Arial" w:cs="Arial"/>
          <w:sz w:val="24"/>
          <w:szCs w:val="24"/>
          <w:lang w:val="fr-FR"/>
        </w:rPr>
        <w:tab/>
      </w:r>
      <w:r w:rsidRPr="002D6F78">
        <w:rPr>
          <w:rFonts w:ascii="Arial" w:hAnsi="Arial" w:cs="Arial"/>
          <w:sz w:val="24"/>
          <w:szCs w:val="24"/>
          <w:lang w:val="fr-FR"/>
        </w:rPr>
        <w:t>La responsabilité générale pour l’adhésion et l</w:t>
      </w:r>
      <w:r>
        <w:rPr>
          <w:rFonts w:ascii="Arial" w:hAnsi="Arial" w:cs="Arial"/>
          <w:sz w:val="24"/>
          <w:szCs w:val="24"/>
          <w:lang w:val="fr-FR"/>
        </w:rPr>
        <w:t xml:space="preserve">’exécution des normes et </w:t>
      </w:r>
      <w:r w:rsidR="004C5CAC">
        <w:rPr>
          <w:rFonts w:ascii="Arial" w:hAnsi="Arial" w:cs="Arial"/>
          <w:sz w:val="24"/>
          <w:szCs w:val="24"/>
          <w:lang w:val="fr-FR"/>
        </w:rPr>
        <w:t>critères</w:t>
      </w:r>
      <w:r>
        <w:rPr>
          <w:rFonts w:ascii="Arial" w:hAnsi="Arial" w:cs="Arial"/>
          <w:sz w:val="24"/>
          <w:szCs w:val="24"/>
          <w:lang w:val="fr-FR"/>
        </w:rPr>
        <w:t xml:space="preserve"> de conduite de l’UA du personnel de police relève du Commissaire de police ou de son représentant. Toutefois, le personnel de police demeure assujetti à </w:t>
      </w:r>
      <w:r w:rsidR="004C5CAC">
        <w:rPr>
          <w:rFonts w:ascii="Arial" w:hAnsi="Arial" w:cs="Arial"/>
          <w:sz w:val="24"/>
          <w:szCs w:val="24"/>
          <w:lang w:val="fr-FR"/>
        </w:rPr>
        <w:t>son</w:t>
      </w:r>
      <w:r>
        <w:rPr>
          <w:rFonts w:ascii="Arial" w:hAnsi="Arial" w:cs="Arial"/>
          <w:sz w:val="24"/>
          <w:szCs w:val="24"/>
          <w:lang w:val="fr-FR"/>
        </w:rPr>
        <w:t xml:space="preserve"> Code de conduite national en sus des dispositions de cette politique.</w:t>
      </w:r>
    </w:p>
    <w:p w:rsidR="00DC65D2" w:rsidRPr="00782FE7" w:rsidRDefault="00DC65D2" w:rsidP="00DC65D2">
      <w:pPr>
        <w:spacing w:after="0"/>
        <w:jc w:val="both"/>
        <w:rPr>
          <w:rFonts w:ascii="Arial" w:hAnsi="Arial" w:cs="Arial"/>
          <w:sz w:val="24"/>
          <w:szCs w:val="24"/>
          <w:lang w:val="fr-FR"/>
        </w:rPr>
      </w:pPr>
    </w:p>
    <w:p w:rsidR="00DC65D2" w:rsidRPr="00015238" w:rsidRDefault="00DC65D2" w:rsidP="00DC65D2">
      <w:pPr>
        <w:autoSpaceDE w:val="0"/>
        <w:autoSpaceDN w:val="0"/>
        <w:adjustRightInd w:val="0"/>
        <w:spacing w:after="0"/>
        <w:jc w:val="both"/>
        <w:rPr>
          <w:rFonts w:ascii="Arial" w:hAnsi="Arial" w:cs="Arial"/>
          <w:sz w:val="24"/>
          <w:szCs w:val="24"/>
          <w:lang w:val="fr-FR"/>
        </w:rPr>
      </w:pPr>
      <w:r w:rsidRPr="00015238">
        <w:rPr>
          <w:rFonts w:ascii="Arial" w:hAnsi="Arial" w:cs="Arial"/>
          <w:sz w:val="24"/>
          <w:szCs w:val="24"/>
          <w:lang w:val="fr-FR"/>
        </w:rPr>
        <w:t>11.5</w:t>
      </w:r>
      <w:r w:rsidRPr="00015238">
        <w:rPr>
          <w:rFonts w:ascii="Arial" w:hAnsi="Arial" w:cs="Arial"/>
          <w:sz w:val="24"/>
          <w:szCs w:val="24"/>
          <w:lang w:val="fr-FR"/>
        </w:rPr>
        <w:tab/>
      </w:r>
      <w:r w:rsidRPr="006D3BB8">
        <w:rPr>
          <w:rFonts w:ascii="Arial" w:hAnsi="Arial" w:cs="Arial"/>
          <w:sz w:val="24"/>
          <w:szCs w:val="24"/>
          <w:lang w:val="fr-FR"/>
        </w:rPr>
        <w:t>L’UA et le pays contribut</w:t>
      </w:r>
      <w:r w:rsidR="004C5CAC">
        <w:rPr>
          <w:rFonts w:ascii="Arial" w:hAnsi="Arial" w:cs="Arial"/>
          <w:sz w:val="24"/>
          <w:szCs w:val="24"/>
          <w:lang w:val="fr-FR"/>
        </w:rPr>
        <w:t>eur de troupes investissent le C</w:t>
      </w:r>
      <w:r w:rsidRPr="006D3BB8">
        <w:rPr>
          <w:rFonts w:ascii="Arial" w:hAnsi="Arial" w:cs="Arial"/>
          <w:sz w:val="24"/>
          <w:szCs w:val="24"/>
          <w:lang w:val="fr-FR"/>
        </w:rPr>
        <w:t>ommandant du contingent national de la responsabilité fonctionnelle s’agissant de la discipline et du bon fonctionnement de tous les membres de l’unité lorsqu’il</w:t>
      </w:r>
      <w:r>
        <w:rPr>
          <w:rFonts w:ascii="Arial" w:hAnsi="Arial" w:cs="Arial"/>
          <w:sz w:val="24"/>
          <w:szCs w:val="24"/>
          <w:lang w:val="fr-FR"/>
        </w:rPr>
        <w:t>s</w:t>
      </w:r>
      <w:r w:rsidRPr="006D3BB8">
        <w:rPr>
          <w:rFonts w:ascii="Arial" w:hAnsi="Arial" w:cs="Arial"/>
          <w:sz w:val="24"/>
          <w:szCs w:val="24"/>
          <w:lang w:val="fr-FR"/>
        </w:rPr>
        <w:t xml:space="preserve"> sont affectés à une OSP de l’UA.</w:t>
      </w:r>
      <w:r>
        <w:rPr>
          <w:rFonts w:ascii="Arial" w:hAnsi="Arial" w:cs="Arial"/>
          <w:sz w:val="24"/>
          <w:szCs w:val="24"/>
          <w:lang w:val="fr-FR"/>
        </w:rPr>
        <w:t xml:space="preserve">  </w:t>
      </w:r>
    </w:p>
    <w:p w:rsidR="00DC65D2" w:rsidRPr="00015238" w:rsidRDefault="00DC65D2" w:rsidP="00DC65D2">
      <w:pPr>
        <w:autoSpaceDE w:val="0"/>
        <w:autoSpaceDN w:val="0"/>
        <w:adjustRightInd w:val="0"/>
        <w:spacing w:after="0"/>
        <w:jc w:val="both"/>
        <w:rPr>
          <w:rFonts w:ascii="Arial" w:hAnsi="Arial" w:cs="Arial"/>
          <w:sz w:val="24"/>
          <w:szCs w:val="24"/>
          <w:lang w:val="fr-FR"/>
        </w:rPr>
      </w:pPr>
    </w:p>
    <w:p w:rsidR="00DC65D2" w:rsidRPr="00015238" w:rsidRDefault="00DC65D2" w:rsidP="004C5CAC">
      <w:pPr>
        <w:autoSpaceDE w:val="0"/>
        <w:autoSpaceDN w:val="0"/>
        <w:adjustRightInd w:val="0"/>
        <w:spacing w:after="0"/>
        <w:jc w:val="both"/>
        <w:rPr>
          <w:rFonts w:ascii="Arial" w:hAnsi="Arial" w:cs="Arial"/>
          <w:sz w:val="24"/>
          <w:szCs w:val="24"/>
          <w:lang w:val="fr-FR"/>
        </w:rPr>
      </w:pPr>
      <w:r w:rsidRPr="00D2251A">
        <w:rPr>
          <w:rFonts w:ascii="Arial" w:hAnsi="Arial" w:cs="Arial"/>
          <w:sz w:val="24"/>
          <w:szCs w:val="24"/>
          <w:lang w:val="fr-FR"/>
        </w:rPr>
        <w:t>11.6</w:t>
      </w:r>
      <w:r w:rsidRPr="00D2251A">
        <w:rPr>
          <w:rFonts w:ascii="Arial" w:hAnsi="Arial" w:cs="Arial"/>
          <w:sz w:val="24"/>
          <w:szCs w:val="24"/>
          <w:lang w:val="fr-FR"/>
        </w:rPr>
        <w:tab/>
      </w:r>
      <w:r w:rsidRPr="006D3BB8">
        <w:rPr>
          <w:rFonts w:ascii="Arial" w:hAnsi="Arial" w:cs="Arial"/>
          <w:sz w:val="24"/>
          <w:szCs w:val="24"/>
          <w:lang w:val="fr-FR"/>
        </w:rPr>
        <w:t>À</w:t>
      </w:r>
      <w:r w:rsidRPr="00002384">
        <w:rPr>
          <w:rFonts w:ascii="Arial" w:hAnsi="Arial" w:cs="Arial"/>
          <w:sz w:val="24"/>
          <w:szCs w:val="24"/>
          <w:lang w:val="fr-FR"/>
        </w:rPr>
        <w:t xml:space="preserve"> la réception d’un rapport de mauvaise conduit</w:t>
      </w:r>
      <w:r>
        <w:rPr>
          <w:rFonts w:ascii="Arial" w:hAnsi="Arial" w:cs="Arial"/>
          <w:sz w:val="24"/>
          <w:szCs w:val="24"/>
          <w:lang w:val="fr-FR"/>
        </w:rPr>
        <w:t>e</w:t>
      </w:r>
      <w:r w:rsidRPr="00002384">
        <w:rPr>
          <w:rFonts w:ascii="Arial" w:hAnsi="Arial" w:cs="Arial"/>
          <w:sz w:val="24"/>
          <w:szCs w:val="24"/>
          <w:lang w:val="fr-FR"/>
        </w:rPr>
        <w:t xml:space="preserve">, </w:t>
      </w:r>
      <w:r>
        <w:rPr>
          <w:rFonts w:ascii="Arial" w:hAnsi="Arial" w:cs="Arial"/>
          <w:sz w:val="24"/>
          <w:szCs w:val="24"/>
          <w:lang w:val="fr-FR"/>
        </w:rPr>
        <w:t>il est demand</w:t>
      </w:r>
      <w:r w:rsidRPr="00002384">
        <w:rPr>
          <w:rFonts w:ascii="Arial" w:hAnsi="Arial" w:cs="Arial"/>
          <w:sz w:val="24"/>
          <w:szCs w:val="24"/>
          <w:lang w:val="fr-FR"/>
        </w:rPr>
        <w:t>é</w:t>
      </w:r>
      <w:r>
        <w:rPr>
          <w:rFonts w:ascii="Arial" w:hAnsi="Arial" w:cs="Arial"/>
          <w:sz w:val="24"/>
          <w:szCs w:val="24"/>
          <w:lang w:val="fr-FR"/>
        </w:rPr>
        <w:t xml:space="preserve"> au Commandant de l’Unité de notifier promptement, au Comm</w:t>
      </w:r>
      <w:r w:rsidR="004C5CAC">
        <w:rPr>
          <w:rFonts w:ascii="Arial" w:hAnsi="Arial" w:cs="Arial"/>
          <w:sz w:val="24"/>
          <w:szCs w:val="24"/>
          <w:lang w:val="fr-FR"/>
        </w:rPr>
        <w:t xml:space="preserve">issaire </w:t>
      </w:r>
      <w:r>
        <w:rPr>
          <w:rFonts w:ascii="Arial" w:hAnsi="Arial" w:cs="Arial"/>
          <w:sz w:val="24"/>
          <w:szCs w:val="24"/>
          <w:lang w:val="fr-FR"/>
        </w:rPr>
        <w:t xml:space="preserve">de </w:t>
      </w:r>
      <w:r w:rsidR="004C5CAC">
        <w:rPr>
          <w:rFonts w:ascii="Arial" w:hAnsi="Arial" w:cs="Arial"/>
          <w:sz w:val="24"/>
          <w:szCs w:val="24"/>
          <w:lang w:val="fr-FR"/>
        </w:rPr>
        <w:t>p</w:t>
      </w:r>
      <w:r>
        <w:rPr>
          <w:rFonts w:ascii="Arial" w:hAnsi="Arial" w:cs="Arial"/>
          <w:sz w:val="24"/>
          <w:szCs w:val="24"/>
          <w:lang w:val="fr-FR"/>
        </w:rPr>
        <w:t>olice et au point focal de l’Unité de conduite et de discipline, l’allégation qui a été port</w:t>
      </w:r>
      <w:r w:rsidRPr="00002384">
        <w:rPr>
          <w:rFonts w:ascii="Arial" w:hAnsi="Arial" w:cs="Arial"/>
          <w:sz w:val="24"/>
          <w:szCs w:val="24"/>
          <w:lang w:val="fr-FR"/>
        </w:rPr>
        <w:t>é</w:t>
      </w:r>
      <w:r w:rsidR="004C5CAC">
        <w:rPr>
          <w:rFonts w:ascii="Arial" w:hAnsi="Arial" w:cs="Arial"/>
          <w:sz w:val="24"/>
          <w:szCs w:val="24"/>
          <w:lang w:val="fr-FR"/>
        </w:rPr>
        <w:t>e</w:t>
      </w:r>
      <w:r>
        <w:rPr>
          <w:rFonts w:ascii="Arial" w:hAnsi="Arial" w:cs="Arial"/>
          <w:sz w:val="24"/>
          <w:szCs w:val="24"/>
          <w:lang w:val="fr-FR"/>
        </w:rPr>
        <w:t xml:space="preserve"> à sa connaissance. </w:t>
      </w:r>
    </w:p>
    <w:p w:rsidR="00DC65D2" w:rsidRPr="00015238" w:rsidRDefault="00DC65D2" w:rsidP="00DC65D2">
      <w:pPr>
        <w:autoSpaceDE w:val="0"/>
        <w:autoSpaceDN w:val="0"/>
        <w:adjustRightInd w:val="0"/>
        <w:spacing w:after="0"/>
        <w:jc w:val="both"/>
        <w:rPr>
          <w:rFonts w:ascii="Arial" w:hAnsi="Arial" w:cs="Arial"/>
          <w:sz w:val="24"/>
          <w:szCs w:val="24"/>
          <w:lang w:val="fr-FR"/>
        </w:rPr>
      </w:pPr>
    </w:p>
    <w:p w:rsidR="00DC65D2" w:rsidRPr="00D2251A" w:rsidRDefault="00DC65D2" w:rsidP="004C5CAC">
      <w:pPr>
        <w:autoSpaceDE w:val="0"/>
        <w:autoSpaceDN w:val="0"/>
        <w:adjustRightInd w:val="0"/>
        <w:spacing w:after="0"/>
        <w:jc w:val="both"/>
        <w:rPr>
          <w:rFonts w:ascii="Arial" w:hAnsi="Arial" w:cs="Arial"/>
          <w:sz w:val="24"/>
          <w:szCs w:val="24"/>
          <w:lang w:val="fr-FR"/>
        </w:rPr>
      </w:pPr>
      <w:r w:rsidRPr="00D2251A">
        <w:rPr>
          <w:rFonts w:ascii="Arial" w:hAnsi="Arial" w:cs="Arial"/>
          <w:sz w:val="24"/>
          <w:szCs w:val="24"/>
          <w:lang w:val="fr-FR"/>
        </w:rPr>
        <w:t>11.7</w:t>
      </w:r>
      <w:r w:rsidRPr="00D2251A">
        <w:rPr>
          <w:rFonts w:ascii="Arial" w:hAnsi="Arial" w:cs="Arial"/>
          <w:sz w:val="24"/>
          <w:szCs w:val="24"/>
          <w:lang w:val="fr-FR"/>
        </w:rPr>
        <w:tab/>
      </w:r>
      <w:r w:rsidRPr="006D3BB8">
        <w:rPr>
          <w:rFonts w:ascii="Arial" w:hAnsi="Arial" w:cs="Arial"/>
          <w:sz w:val="24"/>
          <w:szCs w:val="24"/>
          <w:lang w:val="fr-FR"/>
        </w:rPr>
        <w:t xml:space="preserve">Le Commandant de l’Unité est tenu d’initier les enquêtes concernant l’allégation dans les 7 jours qui font suite à la réception de la plainte et d’informer le </w:t>
      </w:r>
      <w:r w:rsidR="004C5CAC">
        <w:rPr>
          <w:rFonts w:ascii="Arial" w:hAnsi="Arial" w:cs="Arial"/>
          <w:sz w:val="24"/>
          <w:szCs w:val="24"/>
          <w:lang w:val="fr-FR"/>
        </w:rPr>
        <w:t>c</w:t>
      </w:r>
      <w:r w:rsidRPr="006D3BB8">
        <w:rPr>
          <w:rFonts w:ascii="Arial" w:hAnsi="Arial" w:cs="Arial"/>
          <w:sz w:val="24"/>
          <w:szCs w:val="24"/>
          <w:lang w:val="fr-FR"/>
        </w:rPr>
        <w:t>hef de mission à travers le Comm</w:t>
      </w:r>
      <w:r w:rsidR="004C5CAC">
        <w:rPr>
          <w:rFonts w:ascii="Arial" w:hAnsi="Arial" w:cs="Arial"/>
          <w:sz w:val="24"/>
          <w:szCs w:val="24"/>
          <w:lang w:val="fr-FR"/>
        </w:rPr>
        <w:t>issaire de p</w:t>
      </w:r>
      <w:r w:rsidRPr="006D3BB8">
        <w:rPr>
          <w:rFonts w:ascii="Arial" w:hAnsi="Arial" w:cs="Arial"/>
          <w:sz w:val="24"/>
          <w:szCs w:val="24"/>
          <w:lang w:val="fr-FR"/>
        </w:rPr>
        <w:t xml:space="preserve">olice </w:t>
      </w:r>
    </w:p>
    <w:p w:rsidR="00DC65D2" w:rsidRPr="00015238" w:rsidRDefault="00DC65D2" w:rsidP="00DC65D2">
      <w:pPr>
        <w:autoSpaceDE w:val="0"/>
        <w:autoSpaceDN w:val="0"/>
        <w:adjustRightInd w:val="0"/>
        <w:spacing w:after="0"/>
        <w:jc w:val="both"/>
        <w:rPr>
          <w:rFonts w:ascii="Arial" w:hAnsi="Arial" w:cs="Arial"/>
          <w:sz w:val="24"/>
          <w:szCs w:val="24"/>
          <w:lang w:val="fr-FR"/>
        </w:rPr>
      </w:pPr>
    </w:p>
    <w:p w:rsidR="00DC65D2" w:rsidRPr="008E3589" w:rsidRDefault="00DC65D2" w:rsidP="004C5CAC">
      <w:pPr>
        <w:autoSpaceDE w:val="0"/>
        <w:autoSpaceDN w:val="0"/>
        <w:adjustRightInd w:val="0"/>
        <w:spacing w:after="0"/>
        <w:jc w:val="both"/>
        <w:rPr>
          <w:rFonts w:ascii="Arial" w:hAnsi="Arial" w:cs="Arial"/>
          <w:sz w:val="24"/>
          <w:szCs w:val="24"/>
          <w:lang w:val="fr-FR"/>
        </w:rPr>
      </w:pPr>
      <w:r w:rsidRPr="00436DF0">
        <w:rPr>
          <w:rFonts w:ascii="Arial" w:hAnsi="Arial" w:cs="Arial"/>
          <w:sz w:val="24"/>
          <w:szCs w:val="24"/>
          <w:lang w:val="fr-FR"/>
        </w:rPr>
        <w:t>11.8</w:t>
      </w:r>
      <w:r w:rsidRPr="00436DF0">
        <w:rPr>
          <w:rFonts w:ascii="Arial" w:hAnsi="Arial" w:cs="Arial"/>
          <w:sz w:val="24"/>
          <w:szCs w:val="24"/>
          <w:lang w:val="fr-FR"/>
        </w:rPr>
        <w:tab/>
      </w:r>
      <w:r w:rsidRPr="006D3BB8">
        <w:rPr>
          <w:rFonts w:ascii="Arial" w:hAnsi="Arial" w:cs="Arial"/>
          <w:sz w:val="24"/>
          <w:szCs w:val="24"/>
          <w:lang w:val="fr-FR"/>
        </w:rPr>
        <w:t>Dans le cas où le Commandant de l’Unité ne parvient pas à démarrer une enquête portant sur l’allégation après notification dans les 7 jours, et particulièrement dans le cas où une faute grave a été commise, le Commandant de l’Unité doit le notifier au Comm</w:t>
      </w:r>
      <w:r w:rsidR="004C5CAC">
        <w:rPr>
          <w:rFonts w:ascii="Arial" w:hAnsi="Arial" w:cs="Arial"/>
          <w:sz w:val="24"/>
          <w:szCs w:val="24"/>
          <w:lang w:val="fr-FR"/>
        </w:rPr>
        <w:t xml:space="preserve">issaire </w:t>
      </w:r>
      <w:r w:rsidRPr="006D3BB8">
        <w:rPr>
          <w:rFonts w:ascii="Arial" w:hAnsi="Arial" w:cs="Arial"/>
          <w:sz w:val="24"/>
          <w:szCs w:val="24"/>
          <w:lang w:val="fr-FR"/>
        </w:rPr>
        <w:t xml:space="preserve">de </w:t>
      </w:r>
      <w:r w:rsidR="004C5CAC">
        <w:rPr>
          <w:rFonts w:ascii="Arial" w:hAnsi="Arial" w:cs="Arial"/>
          <w:sz w:val="24"/>
          <w:szCs w:val="24"/>
          <w:lang w:val="fr-FR"/>
        </w:rPr>
        <w:t>p</w:t>
      </w:r>
      <w:r w:rsidRPr="006D3BB8">
        <w:rPr>
          <w:rFonts w:ascii="Arial" w:hAnsi="Arial" w:cs="Arial"/>
          <w:sz w:val="24"/>
          <w:szCs w:val="24"/>
          <w:lang w:val="fr-FR"/>
        </w:rPr>
        <w:t>olice dans les 24 heures qui suivent la fin du délai des 7 jours. Au cas où ceci n’est pas fait, le Commandant de l’Unité sera considéré comme peu enclin à conduire une telle enquête.</w:t>
      </w:r>
    </w:p>
    <w:p w:rsidR="00DC65D2" w:rsidRPr="00D2251A" w:rsidRDefault="00DC65D2" w:rsidP="00DC65D2">
      <w:pPr>
        <w:autoSpaceDE w:val="0"/>
        <w:autoSpaceDN w:val="0"/>
        <w:adjustRightInd w:val="0"/>
        <w:spacing w:after="0"/>
        <w:jc w:val="both"/>
        <w:rPr>
          <w:rFonts w:ascii="Arial" w:hAnsi="Arial" w:cs="Arial"/>
          <w:sz w:val="24"/>
          <w:szCs w:val="24"/>
          <w:lang w:val="fr-FR"/>
        </w:rPr>
      </w:pPr>
    </w:p>
    <w:p w:rsidR="00DC65D2" w:rsidRPr="00436DF0" w:rsidRDefault="00DC65D2" w:rsidP="004C5CAC">
      <w:pPr>
        <w:autoSpaceDE w:val="0"/>
        <w:autoSpaceDN w:val="0"/>
        <w:adjustRightInd w:val="0"/>
        <w:spacing w:after="0"/>
        <w:jc w:val="both"/>
        <w:rPr>
          <w:rFonts w:ascii="Arial" w:hAnsi="Arial" w:cs="Arial"/>
          <w:sz w:val="24"/>
          <w:szCs w:val="24"/>
          <w:lang w:val="fr-FR"/>
        </w:rPr>
      </w:pPr>
      <w:r w:rsidRPr="00436DF0">
        <w:rPr>
          <w:rFonts w:ascii="Arial" w:hAnsi="Arial" w:cs="Arial"/>
          <w:sz w:val="24"/>
          <w:szCs w:val="24"/>
          <w:lang w:val="fr-FR"/>
        </w:rPr>
        <w:lastRenderedPageBreak/>
        <w:t>11.9</w:t>
      </w:r>
      <w:r w:rsidRPr="00436DF0">
        <w:rPr>
          <w:rFonts w:ascii="Arial" w:hAnsi="Arial" w:cs="Arial"/>
          <w:sz w:val="24"/>
          <w:szCs w:val="24"/>
          <w:lang w:val="fr-FR"/>
        </w:rPr>
        <w:tab/>
      </w:r>
      <w:r w:rsidRPr="006D3BB8">
        <w:rPr>
          <w:rFonts w:ascii="Arial" w:hAnsi="Arial" w:cs="Arial"/>
          <w:sz w:val="24"/>
          <w:szCs w:val="24"/>
          <w:lang w:val="fr-FR"/>
        </w:rPr>
        <w:t>Si le Commandant de l’Unité n’est pas capable de conduire une enquête pour quelque raison que ce soit, il/elle doit (le) notifier au Comm</w:t>
      </w:r>
      <w:r w:rsidR="004C5CAC">
        <w:rPr>
          <w:rFonts w:ascii="Arial" w:hAnsi="Arial" w:cs="Arial"/>
          <w:sz w:val="24"/>
          <w:szCs w:val="24"/>
          <w:lang w:val="fr-FR"/>
        </w:rPr>
        <w:t xml:space="preserve">issaire </w:t>
      </w:r>
      <w:r w:rsidRPr="006D3BB8">
        <w:rPr>
          <w:rFonts w:ascii="Arial" w:hAnsi="Arial" w:cs="Arial"/>
          <w:sz w:val="24"/>
          <w:szCs w:val="24"/>
          <w:lang w:val="fr-FR"/>
        </w:rPr>
        <w:t xml:space="preserve">de </w:t>
      </w:r>
      <w:r w:rsidR="004C5CAC">
        <w:rPr>
          <w:rFonts w:ascii="Arial" w:hAnsi="Arial" w:cs="Arial"/>
          <w:sz w:val="24"/>
          <w:szCs w:val="24"/>
          <w:lang w:val="fr-FR"/>
        </w:rPr>
        <w:t>p</w:t>
      </w:r>
      <w:r w:rsidRPr="006D3BB8">
        <w:rPr>
          <w:rFonts w:ascii="Arial" w:hAnsi="Arial" w:cs="Arial"/>
          <w:sz w:val="24"/>
          <w:szCs w:val="24"/>
          <w:lang w:val="fr-FR"/>
        </w:rPr>
        <w:t>olice dans un délai de 7 jours</w:t>
      </w:r>
    </w:p>
    <w:p w:rsidR="00DC65D2" w:rsidRPr="00436DF0" w:rsidRDefault="00DC65D2" w:rsidP="00DC65D2">
      <w:pPr>
        <w:autoSpaceDE w:val="0"/>
        <w:autoSpaceDN w:val="0"/>
        <w:adjustRightInd w:val="0"/>
        <w:spacing w:after="0"/>
        <w:jc w:val="both"/>
        <w:rPr>
          <w:rFonts w:ascii="Arial" w:hAnsi="Arial" w:cs="Arial"/>
          <w:sz w:val="24"/>
          <w:szCs w:val="24"/>
          <w:lang w:val="fr-FR"/>
        </w:rPr>
      </w:pPr>
    </w:p>
    <w:p w:rsidR="00DC65D2" w:rsidRPr="00436DF0" w:rsidRDefault="00DC65D2" w:rsidP="004C5CAC">
      <w:pPr>
        <w:autoSpaceDE w:val="0"/>
        <w:autoSpaceDN w:val="0"/>
        <w:adjustRightInd w:val="0"/>
        <w:spacing w:after="0"/>
        <w:jc w:val="both"/>
        <w:rPr>
          <w:rFonts w:ascii="Arial" w:hAnsi="Arial" w:cs="Arial"/>
          <w:sz w:val="24"/>
          <w:szCs w:val="24"/>
          <w:lang w:val="fr-FR"/>
        </w:rPr>
      </w:pPr>
      <w:r w:rsidRPr="00436DF0">
        <w:rPr>
          <w:rFonts w:ascii="Arial" w:hAnsi="Arial" w:cs="Arial"/>
          <w:sz w:val="24"/>
          <w:szCs w:val="24"/>
          <w:lang w:val="fr-FR"/>
        </w:rPr>
        <w:t>11.10</w:t>
      </w:r>
      <w:r w:rsidRPr="00436DF0">
        <w:rPr>
          <w:rFonts w:ascii="Arial" w:hAnsi="Arial" w:cs="Arial"/>
          <w:sz w:val="24"/>
          <w:szCs w:val="24"/>
          <w:lang w:val="fr-FR"/>
        </w:rPr>
        <w:tab/>
      </w:r>
      <w:r w:rsidRPr="000801BB">
        <w:rPr>
          <w:rFonts w:ascii="Arial" w:hAnsi="Arial" w:cs="Arial"/>
          <w:sz w:val="24"/>
          <w:szCs w:val="24"/>
          <w:lang w:val="fr-FR"/>
        </w:rPr>
        <w:t xml:space="preserve">Le Commandant du contingent est tenu d’informer le </w:t>
      </w:r>
      <w:r w:rsidR="004C5CAC">
        <w:rPr>
          <w:rFonts w:ascii="Arial" w:hAnsi="Arial" w:cs="Arial"/>
          <w:sz w:val="24"/>
          <w:szCs w:val="24"/>
          <w:lang w:val="fr-FR"/>
        </w:rPr>
        <w:t>chef de mission</w:t>
      </w:r>
      <w:r w:rsidR="004C5CAC" w:rsidRPr="000801BB">
        <w:rPr>
          <w:rFonts w:ascii="Arial" w:hAnsi="Arial" w:cs="Arial"/>
          <w:sz w:val="24"/>
          <w:szCs w:val="24"/>
          <w:lang w:val="fr-FR"/>
        </w:rPr>
        <w:t xml:space="preserve"> </w:t>
      </w:r>
      <w:r w:rsidRPr="000801BB">
        <w:rPr>
          <w:rFonts w:ascii="Arial" w:hAnsi="Arial" w:cs="Arial"/>
          <w:sz w:val="24"/>
          <w:szCs w:val="24"/>
          <w:lang w:val="fr-FR"/>
        </w:rPr>
        <w:t>à travers le Comm</w:t>
      </w:r>
      <w:r w:rsidR="004C5CAC">
        <w:rPr>
          <w:rFonts w:ascii="Arial" w:hAnsi="Arial" w:cs="Arial"/>
          <w:sz w:val="24"/>
          <w:szCs w:val="24"/>
          <w:lang w:val="fr-FR"/>
        </w:rPr>
        <w:t xml:space="preserve">issaire </w:t>
      </w:r>
      <w:r w:rsidRPr="000801BB">
        <w:rPr>
          <w:rFonts w:ascii="Arial" w:hAnsi="Arial" w:cs="Arial"/>
          <w:sz w:val="24"/>
          <w:szCs w:val="24"/>
          <w:lang w:val="fr-FR"/>
        </w:rPr>
        <w:t xml:space="preserve">de </w:t>
      </w:r>
      <w:r w:rsidR="004C5CAC">
        <w:rPr>
          <w:rFonts w:ascii="Arial" w:hAnsi="Arial" w:cs="Arial"/>
          <w:sz w:val="24"/>
          <w:szCs w:val="24"/>
          <w:lang w:val="fr-FR"/>
        </w:rPr>
        <w:t>p</w:t>
      </w:r>
      <w:r w:rsidRPr="000801BB">
        <w:rPr>
          <w:rFonts w:ascii="Arial" w:hAnsi="Arial" w:cs="Arial"/>
          <w:sz w:val="24"/>
          <w:szCs w:val="24"/>
          <w:lang w:val="fr-FR"/>
        </w:rPr>
        <w:t>olice du résultat de l’enquête et ou de l’action disciplinaire qui a été prise, dans tous les cas de mauvaise conduite, dans les 30 jours qui suivent la réception de la plainte /allégation</w:t>
      </w:r>
      <w:r>
        <w:rPr>
          <w:rFonts w:ascii="Arial" w:hAnsi="Arial" w:cs="Arial"/>
          <w:sz w:val="24"/>
          <w:szCs w:val="24"/>
          <w:lang w:val="fr-FR"/>
        </w:rPr>
        <w:t>.</w:t>
      </w:r>
    </w:p>
    <w:p w:rsidR="00DC65D2" w:rsidRPr="00436DF0" w:rsidRDefault="00DC65D2" w:rsidP="00DC65D2">
      <w:pPr>
        <w:autoSpaceDE w:val="0"/>
        <w:autoSpaceDN w:val="0"/>
        <w:adjustRightInd w:val="0"/>
        <w:spacing w:after="0"/>
        <w:jc w:val="both"/>
        <w:rPr>
          <w:rFonts w:ascii="Arial" w:hAnsi="Arial" w:cs="Arial"/>
          <w:sz w:val="24"/>
          <w:szCs w:val="24"/>
          <w:lang w:val="fr-FR"/>
        </w:rPr>
      </w:pPr>
    </w:p>
    <w:p w:rsidR="00DC65D2" w:rsidRPr="00436DF0" w:rsidRDefault="00DC65D2" w:rsidP="00DC65D2">
      <w:pPr>
        <w:autoSpaceDE w:val="0"/>
        <w:autoSpaceDN w:val="0"/>
        <w:adjustRightInd w:val="0"/>
        <w:spacing w:after="0"/>
        <w:jc w:val="both"/>
        <w:rPr>
          <w:rFonts w:ascii="Arial" w:hAnsi="Arial" w:cs="Arial"/>
          <w:sz w:val="24"/>
          <w:szCs w:val="24"/>
          <w:lang w:val="fr-FR"/>
        </w:rPr>
      </w:pPr>
    </w:p>
    <w:p w:rsidR="00DC65D2" w:rsidRPr="008E3589" w:rsidRDefault="00DC65D2" w:rsidP="004C5CAC">
      <w:pPr>
        <w:autoSpaceDE w:val="0"/>
        <w:autoSpaceDN w:val="0"/>
        <w:adjustRightInd w:val="0"/>
        <w:spacing w:after="0"/>
        <w:jc w:val="both"/>
        <w:rPr>
          <w:rFonts w:ascii="Arial" w:hAnsi="Arial" w:cs="Arial"/>
          <w:sz w:val="24"/>
          <w:szCs w:val="24"/>
          <w:lang w:val="fr-FR"/>
        </w:rPr>
      </w:pPr>
      <w:r w:rsidRPr="00D35BAA">
        <w:rPr>
          <w:rFonts w:ascii="Arial" w:hAnsi="Arial" w:cs="Arial"/>
          <w:sz w:val="24"/>
          <w:szCs w:val="24"/>
          <w:lang w:val="fr-FR"/>
        </w:rPr>
        <w:t>11.11</w:t>
      </w:r>
      <w:r w:rsidRPr="00D35BAA">
        <w:rPr>
          <w:rFonts w:ascii="Arial" w:hAnsi="Arial" w:cs="Arial"/>
          <w:sz w:val="24"/>
          <w:szCs w:val="24"/>
          <w:lang w:val="fr-FR"/>
        </w:rPr>
        <w:tab/>
      </w:r>
      <w:r w:rsidRPr="000801BB">
        <w:rPr>
          <w:rFonts w:ascii="Arial" w:hAnsi="Arial" w:cs="Arial"/>
          <w:sz w:val="24"/>
          <w:szCs w:val="24"/>
          <w:lang w:val="fr-FR"/>
        </w:rPr>
        <w:t xml:space="preserve">Dans tous les cas lorsque l’OSP ou l’UA reçoit une information crédible alléguant qu’un membre du contingent a commis une faute, l’OSP et/ou l’UA fait une notification au Commandant de l’Unité dans les 7 jours. Dans le cas où l’allégation ou les allégations sont dirigées contre le Commandant de l’Unité, le </w:t>
      </w:r>
      <w:r w:rsidR="004C5CAC">
        <w:rPr>
          <w:rFonts w:ascii="Arial" w:hAnsi="Arial" w:cs="Arial"/>
          <w:sz w:val="24"/>
          <w:szCs w:val="24"/>
          <w:lang w:val="fr-FR"/>
        </w:rPr>
        <w:t>chef de mission</w:t>
      </w:r>
      <w:r w:rsidR="004C5CAC" w:rsidRPr="000801BB">
        <w:rPr>
          <w:rFonts w:ascii="Arial" w:hAnsi="Arial" w:cs="Arial"/>
          <w:sz w:val="24"/>
          <w:szCs w:val="24"/>
          <w:lang w:val="fr-FR"/>
        </w:rPr>
        <w:t xml:space="preserve"> </w:t>
      </w:r>
      <w:r w:rsidRPr="000801BB">
        <w:rPr>
          <w:rFonts w:ascii="Arial" w:hAnsi="Arial" w:cs="Arial"/>
          <w:sz w:val="24"/>
          <w:szCs w:val="24"/>
          <w:lang w:val="fr-FR"/>
        </w:rPr>
        <w:t xml:space="preserve">doit informer la </w:t>
      </w:r>
      <w:r w:rsidR="004C5CAC">
        <w:rPr>
          <w:rFonts w:ascii="Arial" w:hAnsi="Arial" w:cs="Arial"/>
          <w:sz w:val="24"/>
          <w:szCs w:val="24"/>
          <w:lang w:val="fr-FR"/>
        </w:rPr>
        <w:t>Commission de l’UA</w:t>
      </w:r>
      <w:r w:rsidRPr="000801BB">
        <w:rPr>
          <w:rFonts w:ascii="Arial" w:hAnsi="Arial" w:cs="Arial"/>
          <w:sz w:val="24"/>
          <w:szCs w:val="24"/>
          <w:lang w:val="fr-FR"/>
        </w:rPr>
        <w:t xml:space="preserve"> à travers les canaux appropriés et cette dernière doit aviser le </w:t>
      </w:r>
      <w:r w:rsidR="004C5CAC">
        <w:rPr>
          <w:rFonts w:ascii="Arial" w:hAnsi="Arial" w:cs="Arial"/>
          <w:sz w:val="24"/>
          <w:szCs w:val="24"/>
          <w:lang w:val="fr-FR"/>
        </w:rPr>
        <w:t>p</w:t>
      </w:r>
      <w:r w:rsidRPr="000801BB">
        <w:rPr>
          <w:rFonts w:ascii="Arial" w:hAnsi="Arial" w:cs="Arial"/>
          <w:sz w:val="24"/>
          <w:szCs w:val="24"/>
          <w:lang w:val="fr-FR"/>
        </w:rPr>
        <w:t>ays concerné contributeur des troupes pour qu’une mesure appropriée soit prise.</w:t>
      </w:r>
    </w:p>
    <w:p w:rsidR="00DC65D2" w:rsidRPr="00436DF0" w:rsidRDefault="00DC65D2" w:rsidP="00DC65D2">
      <w:pPr>
        <w:autoSpaceDE w:val="0"/>
        <w:autoSpaceDN w:val="0"/>
        <w:adjustRightInd w:val="0"/>
        <w:spacing w:after="0"/>
        <w:jc w:val="both"/>
        <w:rPr>
          <w:rFonts w:ascii="Arial" w:hAnsi="Arial" w:cs="Arial"/>
          <w:sz w:val="24"/>
          <w:szCs w:val="24"/>
          <w:lang w:val="fr-FR"/>
        </w:rPr>
      </w:pPr>
    </w:p>
    <w:p w:rsidR="00DC65D2" w:rsidRPr="008E3589" w:rsidRDefault="00DC65D2" w:rsidP="004C5CAC">
      <w:pPr>
        <w:autoSpaceDE w:val="0"/>
        <w:autoSpaceDN w:val="0"/>
        <w:adjustRightInd w:val="0"/>
        <w:spacing w:after="0"/>
        <w:jc w:val="both"/>
        <w:rPr>
          <w:rFonts w:ascii="Arial" w:hAnsi="Arial" w:cs="Arial"/>
          <w:sz w:val="24"/>
          <w:szCs w:val="24"/>
          <w:lang w:val="fr-FR"/>
        </w:rPr>
      </w:pPr>
      <w:r w:rsidRPr="00D35BAA">
        <w:rPr>
          <w:rFonts w:ascii="Arial" w:hAnsi="Arial" w:cs="Arial"/>
          <w:sz w:val="24"/>
          <w:szCs w:val="24"/>
          <w:lang w:val="fr-FR"/>
        </w:rPr>
        <w:t xml:space="preserve">11.12 </w:t>
      </w:r>
      <w:r w:rsidRPr="00D35BAA">
        <w:rPr>
          <w:rFonts w:ascii="Arial" w:hAnsi="Arial" w:cs="Arial"/>
          <w:sz w:val="24"/>
          <w:szCs w:val="24"/>
          <w:lang w:val="fr-FR"/>
        </w:rPr>
        <w:tab/>
      </w:r>
      <w:r w:rsidRPr="004B239D">
        <w:rPr>
          <w:rFonts w:ascii="Arial" w:hAnsi="Arial" w:cs="Arial"/>
          <w:sz w:val="24"/>
          <w:szCs w:val="24"/>
          <w:lang w:val="fr-FR"/>
        </w:rPr>
        <w:t>L</w:t>
      </w:r>
      <w:r>
        <w:rPr>
          <w:rFonts w:ascii="Arial" w:hAnsi="Arial" w:cs="Arial"/>
          <w:sz w:val="24"/>
          <w:szCs w:val="24"/>
          <w:lang w:val="fr-FR"/>
        </w:rPr>
        <w:t>e</w:t>
      </w:r>
      <w:r w:rsidRPr="004B239D">
        <w:rPr>
          <w:rFonts w:ascii="Arial" w:hAnsi="Arial" w:cs="Arial"/>
          <w:sz w:val="24"/>
          <w:szCs w:val="24"/>
          <w:lang w:val="fr-FR"/>
        </w:rPr>
        <w:t xml:space="preserve"> Comm</w:t>
      </w:r>
      <w:r w:rsidR="004C5CAC">
        <w:rPr>
          <w:rFonts w:ascii="Arial" w:hAnsi="Arial" w:cs="Arial"/>
          <w:sz w:val="24"/>
          <w:szCs w:val="24"/>
          <w:lang w:val="fr-FR"/>
        </w:rPr>
        <w:t xml:space="preserve">issaire </w:t>
      </w:r>
      <w:r w:rsidRPr="004B239D">
        <w:rPr>
          <w:rFonts w:ascii="Arial" w:hAnsi="Arial" w:cs="Arial"/>
          <w:sz w:val="24"/>
          <w:szCs w:val="24"/>
          <w:lang w:val="fr-FR"/>
        </w:rPr>
        <w:t xml:space="preserve">de </w:t>
      </w:r>
      <w:r w:rsidR="004C5CAC">
        <w:rPr>
          <w:rFonts w:ascii="Arial" w:hAnsi="Arial" w:cs="Arial"/>
          <w:sz w:val="24"/>
          <w:szCs w:val="24"/>
          <w:lang w:val="fr-FR"/>
        </w:rPr>
        <w:t>p</w:t>
      </w:r>
      <w:r>
        <w:rPr>
          <w:rFonts w:ascii="Arial" w:hAnsi="Arial" w:cs="Arial"/>
          <w:sz w:val="24"/>
          <w:szCs w:val="24"/>
          <w:lang w:val="fr-FR"/>
        </w:rPr>
        <w:t xml:space="preserve">olice </w:t>
      </w:r>
      <w:r w:rsidRPr="004B239D">
        <w:rPr>
          <w:rFonts w:ascii="Arial" w:hAnsi="Arial" w:cs="Arial"/>
          <w:sz w:val="24"/>
          <w:szCs w:val="24"/>
          <w:lang w:val="fr-FR"/>
        </w:rPr>
        <w:t xml:space="preserve">peut aussi recommander au </w:t>
      </w:r>
      <w:r w:rsidR="004C5CAC">
        <w:rPr>
          <w:rFonts w:ascii="Arial" w:hAnsi="Arial" w:cs="Arial"/>
          <w:sz w:val="24"/>
          <w:szCs w:val="24"/>
          <w:lang w:val="fr-FR"/>
        </w:rPr>
        <w:t xml:space="preserve">chef de mission </w:t>
      </w:r>
      <w:r>
        <w:rPr>
          <w:rFonts w:ascii="Arial" w:hAnsi="Arial" w:cs="Arial"/>
          <w:sz w:val="24"/>
          <w:szCs w:val="24"/>
          <w:lang w:val="fr-FR"/>
        </w:rPr>
        <w:t xml:space="preserve">de mettre en place une Commission d’enquête s’il estime que, de cette manière, l’intérêt de la mission serait préservé, pour tout acte lié à des fautes graves ou des actes qui ont le potentiel de ternir l’image, la crédibilité ou l’intégrité de l’UA. Dans de pareils cas, le </w:t>
      </w:r>
      <w:r w:rsidR="004C5CAC">
        <w:rPr>
          <w:rFonts w:ascii="Arial" w:hAnsi="Arial" w:cs="Arial"/>
          <w:sz w:val="24"/>
          <w:szCs w:val="24"/>
          <w:lang w:val="fr-FR"/>
        </w:rPr>
        <w:t xml:space="preserve">chef de mission </w:t>
      </w:r>
      <w:r>
        <w:rPr>
          <w:rFonts w:ascii="Arial" w:hAnsi="Arial" w:cs="Arial"/>
          <w:sz w:val="24"/>
          <w:szCs w:val="24"/>
          <w:lang w:val="fr-FR"/>
        </w:rPr>
        <w:t>instituera une Commission d’enquête, comprenant le personnel civil, comme les moniteurs des questions liées aux droits de l’homme, le fonctionnaire en charge de la sécurité de l’UA, le fonctionnaire en charge des questions d’égalité homme- femme et le conseiller en charge de la protection des enfants selon le cas. Dans la mesure du possible et s’il y a lieu et si approprié, une telle Commission d’enquête doit être conjointement menée avec le contingent. Une fois les enquêtes de la Commission finalisées, le Comm</w:t>
      </w:r>
      <w:r w:rsidR="004C5CAC">
        <w:rPr>
          <w:rFonts w:ascii="Arial" w:hAnsi="Arial" w:cs="Arial"/>
          <w:sz w:val="24"/>
          <w:szCs w:val="24"/>
          <w:lang w:val="fr-FR"/>
        </w:rPr>
        <w:t xml:space="preserve">issaire </w:t>
      </w:r>
      <w:r>
        <w:rPr>
          <w:rFonts w:ascii="Arial" w:hAnsi="Arial" w:cs="Arial"/>
          <w:sz w:val="24"/>
          <w:szCs w:val="24"/>
          <w:lang w:val="fr-FR"/>
        </w:rPr>
        <w:t xml:space="preserve">de </w:t>
      </w:r>
      <w:r w:rsidR="004C5CAC">
        <w:rPr>
          <w:rFonts w:ascii="Arial" w:hAnsi="Arial" w:cs="Arial"/>
          <w:sz w:val="24"/>
          <w:szCs w:val="24"/>
          <w:lang w:val="fr-FR"/>
        </w:rPr>
        <w:t>p</w:t>
      </w:r>
      <w:r>
        <w:rPr>
          <w:rFonts w:ascii="Arial" w:hAnsi="Arial" w:cs="Arial"/>
          <w:sz w:val="24"/>
          <w:szCs w:val="24"/>
          <w:lang w:val="fr-FR"/>
        </w:rPr>
        <w:t xml:space="preserve">olice ou le </w:t>
      </w:r>
      <w:r w:rsidR="004C5CAC">
        <w:rPr>
          <w:rFonts w:ascii="Arial" w:hAnsi="Arial" w:cs="Arial"/>
          <w:sz w:val="24"/>
          <w:szCs w:val="24"/>
          <w:lang w:val="fr-FR"/>
        </w:rPr>
        <w:t>chef de mission</w:t>
      </w:r>
      <w:r>
        <w:rPr>
          <w:rFonts w:ascii="Arial" w:hAnsi="Arial" w:cs="Arial"/>
          <w:sz w:val="24"/>
          <w:szCs w:val="24"/>
          <w:lang w:val="fr-FR"/>
        </w:rPr>
        <w:t xml:space="preserve">, le cas échéant, informera le Commandant de l’Unité et la </w:t>
      </w:r>
      <w:r w:rsidR="004C5CAC">
        <w:rPr>
          <w:rFonts w:ascii="Arial" w:hAnsi="Arial" w:cs="Arial"/>
          <w:sz w:val="24"/>
          <w:szCs w:val="24"/>
          <w:lang w:val="fr-FR"/>
        </w:rPr>
        <w:t>Commission de l’UA</w:t>
      </w:r>
      <w:r>
        <w:rPr>
          <w:rFonts w:ascii="Arial" w:hAnsi="Arial" w:cs="Arial"/>
          <w:sz w:val="24"/>
          <w:szCs w:val="24"/>
          <w:lang w:val="fr-FR"/>
        </w:rPr>
        <w:t xml:space="preserve"> des résultats</w:t>
      </w:r>
      <w:r w:rsidR="004C5CAC">
        <w:rPr>
          <w:rFonts w:ascii="Arial" w:hAnsi="Arial" w:cs="Arial"/>
          <w:sz w:val="24"/>
          <w:szCs w:val="24"/>
          <w:lang w:val="fr-FR"/>
        </w:rPr>
        <w:t>,</w:t>
      </w:r>
      <w:r>
        <w:rPr>
          <w:rFonts w:ascii="Arial" w:hAnsi="Arial" w:cs="Arial"/>
          <w:sz w:val="24"/>
          <w:szCs w:val="24"/>
          <w:lang w:val="fr-FR"/>
        </w:rPr>
        <w:t xml:space="preserve"> afin que des mesures disciplinaires soient prises.</w:t>
      </w:r>
    </w:p>
    <w:p w:rsidR="00DC65D2" w:rsidRPr="00D35BAA" w:rsidRDefault="00DC65D2" w:rsidP="00DC65D2">
      <w:pPr>
        <w:autoSpaceDE w:val="0"/>
        <w:autoSpaceDN w:val="0"/>
        <w:adjustRightInd w:val="0"/>
        <w:spacing w:after="0"/>
        <w:jc w:val="both"/>
        <w:rPr>
          <w:rFonts w:ascii="Arial" w:hAnsi="Arial" w:cs="Arial"/>
          <w:sz w:val="24"/>
          <w:szCs w:val="24"/>
          <w:lang w:val="fr-FR"/>
        </w:rPr>
      </w:pPr>
    </w:p>
    <w:p w:rsidR="00DC65D2" w:rsidRPr="00D35BAA" w:rsidRDefault="00DC65D2" w:rsidP="004C5CAC">
      <w:pPr>
        <w:autoSpaceDE w:val="0"/>
        <w:autoSpaceDN w:val="0"/>
        <w:adjustRightInd w:val="0"/>
        <w:spacing w:after="0"/>
        <w:jc w:val="both"/>
        <w:rPr>
          <w:rFonts w:ascii="Arial" w:hAnsi="Arial" w:cs="Arial"/>
          <w:sz w:val="24"/>
          <w:szCs w:val="24"/>
          <w:lang w:val="fr-FR"/>
        </w:rPr>
      </w:pPr>
      <w:r w:rsidRPr="00D35BAA">
        <w:rPr>
          <w:rFonts w:ascii="Arial" w:hAnsi="Arial" w:cs="Arial"/>
          <w:sz w:val="24"/>
          <w:szCs w:val="24"/>
          <w:lang w:val="fr-FR"/>
        </w:rPr>
        <w:t>11.13</w:t>
      </w:r>
      <w:r w:rsidRPr="00D35BAA">
        <w:rPr>
          <w:rFonts w:ascii="Arial" w:hAnsi="Arial" w:cs="Arial"/>
          <w:sz w:val="24"/>
          <w:szCs w:val="24"/>
          <w:lang w:val="fr-FR"/>
        </w:rPr>
        <w:tab/>
      </w:r>
      <w:r w:rsidRPr="004B6AB6">
        <w:rPr>
          <w:rFonts w:ascii="Arial" w:hAnsi="Arial" w:cs="Arial"/>
          <w:sz w:val="24"/>
          <w:szCs w:val="24"/>
          <w:lang w:val="fr-FR"/>
        </w:rPr>
        <w:t xml:space="preserve">Tous les cas de faute mineure seront </w:t>
      </w:r>
      <w:r>
        <w:rPr>
          <w:rFonts w:ascii="Arial" w:hAnsi="Arial" w:cs="Arial"/>
          <w:sz w:val="24"/>
          <w:szCs w:val="24"/>
          <w:lang w:val="fr-FR"/>
        </w:rPr>
        <w:t>traités à l’échelon</w:t>
      </w:r>
      <w:r w:rsidRPr="004B6AB6">
        <w:rPr>
          <w:rFonts w:ascii="Arial" w:hAnsi="Arial" w:cs="Arial"/>
          <w:sz w:val="24"/>
          <w:szCs w:val="24"/>
          <w:lang w:val="fr-FR"/>
        </w:rPr>
        <w:t xml:space="preserve"> administrati</w:t>
      </w:r>
      <w:r>
        <w:rPr>
          <w:rFonts w:ascii="Arial" w:hAnsi="Arial" w:cs="Arial"/>
          <w:sz w:val="24"/>
          <w:szCs w:val="24"/>
          <w:lang w:val="fr-FR"/>
        </w:rPr>
        <w:t>f</w:t>
      </w:r>
      <w:r w:rsidRPr="004B6AB6">
        <w:rPr>
          <w:rFonts w:ascii="Arial" w:hAnsi="Arial" w:cs="Arial"/>
          <w:sz w:val="24"/>
          <w:szCs w:val="24"/>
          <w:lang w:val="fr-FR"/>
        </w:rPr>
        <w:t xml:space="preserve"> p</w:t>
      </w:r>
      <w:r>
        <w:rPr>
          <w:rFonts w:ascii="Arial" w:hAnsi="Arial" w:cs="Arial"/>
          <w:sz w:val="24"/>
          <w:szCs w:val="24"/>
          <w:lang w:val="fr-FR"/>
        </w:rPr>
        <w:t xml:space="preserve">ar le Commissaire de </w:t>
      </w:r>
      <w:r w:rsidR="004C5CAC">
        <w:rPr>
          <w:rFonts w:ascii="Arial" w:hAnsi="Arial" w:cs="Arial"/>
          <w:sz w:val="24"/>
          <w:szCs w:val="24"/>
          <w:lang w:val="fr-FR"/>
        </w:rPr>
        <w:t>p</w:t>
      </w:r>
      <w:r>
        <w:rPr>
          <w:rFonts w:ascii="Arial" w:hAnsi="Arial" w:cs="Arial"/>
          <w:sz w:val="24"/>
          <w:szCs w:val="24"/>
          <w:lang w:val="fr-FR"/>
        </w:rPr>
        <w:t>olice ou les Commandants d’Unité.</w:t>
      </w:r>
    </w:p>
    <w:p w:rsidR="00DC65D2" w:rsidRPr="00D35BAA" w:rsidRDefault="00DC65D2" w:rsidP="00DC65D2">
      <w:pPr>
        <w:autoSpaceDE w:val="0"/>
        <w:autoSpaceDN w:val="0"/>
        <w:adjustRightInd w:val="0"/>
        <w:spacing w:after="0"/>
        <w:jc w:val="both"/>
        <w:rPr>
          <w:rFonts w:ascii="Arial" w:hAnsi="Arial" w:cs="Arial"/>
          <w:sz w:val="24"/>
          <w:szCs w:val="24"/>
          <w:lang w:val="fr-FR"/>
        </w:rPr>
      </w:pPr>
    </w:p>
    <w:p w:rsidR="00DC65D2" w:rsidRPr="00ED0184" w:rsidRDefault="00DC65D2" w:rsidP="004C5CAC">
      <w:pPr>
        <w:spacing w:after="0"/>
        <w:jc w:val="both"/>
        <w:rPr>
          <w:rFonts w:ascii="Arial" w:hAnsi="Arial" w:cs="Arial"/>
          <w:sz w:val="24"/>
          <w:szCs w:val="24"/>
          <w:lang w:val="fr-FR"/>
        </w:rPr>
      </w:pPr>
      <w:r w:rsidRPr="00D35BAA">
        <w:rPr>
          <w:rFonts w:ascii="Arial" w:hAnsi="Arial" w:cs="Arial"/>
          <w:sz w:val="24"/>
          <w:szCs w:val="24"/>
          <w:lang w:val="fr-FR"/>
        </w:rPr>
        <w:t>11.14</w:t>
      </w:r>
      <w:r w:rsidRPr="00D35BAA">
        <w:rPr>
          <w:rFonts w:ascii="Arial" w:hAnsi="Arial" w:cs="Arial"/>
          <w:sz w:val="24"/>
          <w:szCs w:val="24"/>
          <w:lang w:val="fr-FR"/>
        </w:rPr>
        <w:tab/>
      </w:r>
      <w:r w:rsidRPr="00525951">
        <w:rPr>
          <w:rFonts w:ascii="Arial" w:hAnsi="Arial" w:cs="Arial"/>
          <w:sz w:val="24"/>
          <w:szCs w:val="24"/>
          <w:lang w:val="fr-FR"/>
        </w:rPr>
        <w:t>À la suite de la réception de</w:t>
      </w:r>
      <w:r>
        <w:rPr>
          <w:rFonts w:ascii="Arial" w:hAnsi="Arial" w:cs="Arial"/>
          <w:sz w:val="24"/>
          <w:szCs w:val="24"/>
          <w:lang w:val="fr-FR"/>
        </w:rPr>
        <w:t>s</w:t>
      </w:r>
      <w:r w:rsidRPr="00525951">
        <w:rPr>
          <w:rFonts w:ascii="Arial" w:hAnsi="Arial" w:cs="Arial"/>
          <w:sz w:val="24"/>
          <w:szCs w:val="24"/>
          <w:lang w:val="fr-FR"/>
        </w:rPr>
        <w:t xml:space="preserve"> recommandations de la Commission d’enquête et de la décision finale du </w:t>
      </w:r>
      <w:r w:rsidR="004C5CAC">
        <w:rPr>
          <w:rFonts w:ascii="Arial" w:hAnsi="Arial" w:cs="Arial"/>
          <w:sz w:val="24"/>
          <w:szCs w:val="24"/>
          <w:lang w:val="fr-FR"/>
        </w:rPr>
        <w:t>chef de mission</w:t>
      </w:r>
      <w:r w:rsidRPr="00525951">
        <w:rPr>
          <w:rFonts w:ascii="Arial" w:hAnsi="Arial" w:cs="Arial"/>
          <w:sz w:val="24"/>
          <w:szCs w:val="24"/>
          <w:lang w:val="fr-FR"/>
        </w:rPr>
        <w:t>, comme indiqué pl</w:t>
      </w:r>
      <w:r>
        <w:rPr>
          <w:rFonts w:ascii="Arial" w:hAnsi="Arial" w:cs="Arial"/>
          <w:sz w:val="24"/>
          <w:szCs w:val="24"/>
          <w:lang w:val="fr-FR"/>
        </w:rPr>
        <w:t xml:space="preserve">us haut, le Commissaire de </w:t>
      </w:r>
      <w:r w:rsidR="004C5CAC">
        <w:rPr>
          <w:rFonts w:ascii="Arial" w:hAnsi="Arial" w:cs="Arial"/>
          <w:sz w:val="24"/>
          <w:szCs w:val="24"/>
          <w:lang w:val="fr-FR"/>
        </w:rPr>
        <w:t>p</w:t>
      </w:r>
      <w:r>
        <w:rPr>
          <w:rFonts w:ascii="Arial" w:hAnsi="Arial" w:cs="Arial"/>
          <w:sz w:val="24"/>
          <w:szCs w:val="24"/>
          <w:lang w:val="fr-FR"/>
        </w:rPr>
        <w:t xml:space="preserve">olice ou un autre superviseur responsable de la maintenance de la discipline doit prendre des mesures administratives ou disciplinaires appropriées. De telles mesures peuvent consister en l’une des suivantes : </w:t>
      </w:r>
      <w:r w:rsidRPr="00525951">
        <w:rPr>
          <w:rFonts w:ascii="Arial" w:hAnsi="Arial" w:cs="Arial"/>
          <w:sz w:val="24"/>
          <w:szCs w:val="24"/>
          <w:lang w:val="fr-FR"/>
        </w:rPr>
        <w:t xml:space="preserve"> </w:t>
      </w:r>
    </w:p>
    <w:p w:rsidR="00DC65D2" w:rsidRPr="00D35BAA" w:rsidRDefault="00DC65D2" w:rsidP="00DC65D2">
      <w:pPr>
        <w:spacing w:after="0"/>
        <w:jc w:val="both"/>
        <w:rPr>
          <w:rFonts w:ascii="Arial" w:hAnsi="Arial" w:cs="Arial"/>
          <w:sz w:val="24"/>
          <w:szCs w:val="24"/>
          <w:lang w:val="fr-FR"/>
        </w:rPr>
      </w:pPr>
    </w:p>
    <w:p w:rsidR="00DC65D2" w:rsidRPr="00525951" w:rsidRDefault="00DC65D2" w:rsidP="00DC65D2">
      <w:pPr>
        <w:pStyle w:val="ListParagraph"/>
        <w:numPr>
          <w:ilvl w:val="0"/>
          <w:numId w:val="30"/>
        </w:numPr>
        <w:spacing w:line="276" w:lineRule="auto"/>
        <w:jc w:val="both"/>
        <w:rPr>
          <w:rFonts w:ascii="Arial" w:hAnsi="Arial" w:cs="Arial"/>
          <w:lang w:val="fr-FR"/>
        </w:rPr>
      </w:pPr>
      <w:r w:rsidRPr="00525951">
        <w:rPr>
          <w:rFonts w:ascii="Arial" w:hAnsi="Arial" w:cs="Arial"/>
          <w:lang w:val="fr-FR"/>
        </w:rPr>
        <w:t>Relèvement de la position de comm</w:t>
      </w:r>
      <w:r>
        <w:rPr>
          <w:rFonts w:ascii="Arial" w:hAnsi="Arial" w:cs="Arial"/>
          <w:lang w:val="fr-FR"/>
        </w:rPr>
        <w:t>andement</w:t>
      </w:r>
      <w:r w:rsidRPr="00525951">
        <w:rPr>
          <w:rFonts w:ascii="Arial" w:hAnsi="Arial" w:cs="Arial"/>
          <w:lang w:val="fr-FR"/>
        </w:rPr>
        <w:t xml:space="preserve"> ; </w:t>
      </w:r>
    </w:p>
    <w:p w:rsidR="00DC65D2" w:rsidRPr="00525951" w:rsidRDefault="00DC65D2" w:rsidP="00DC65D2">
      <w:pPr>
        <w:pStyle w:val="ListParagraph"/>
        <w:numPr>
          <w:ilvl w:val="0"/>
          <w:numId w:val="30"/>
        </w:numPr>
        <w:spacing w:line="276" w:lineRule="auto"/>
        <w:ind w:hanging="432"/>
        <w:jc w:val="both"/>
        <w:rPr>
          <w:rFonts w:ascii="Arial" w:hAnsi="Arial" w:cs="Arial"/>
          <w:lang w:val="fr-FR"/>
        </w:rPr>
      </w:pPr>
      <w:r w:rsidRPr="00525951">
        <w:rPr>
          <w:rFonts w:ascii="Arial" w:hAnsi="Arial" w:cs="Arial"/>
          <w:lang w:val="fr-FR"/>
        </w:rPr>
        <w:t xml:space="preserve">Redéploiement dans une position/zone après formation si nécessaire ;  </w:t>
      </w:r>
    </w:p>
    <w:p w:rsidR="00DC65D2" w:rsidRPr="00525951" w:rsidRDefault="00DC65D2" w:rsidP="00DC65D2">
      <w:pPr>
        <w:pStyle w:val="ListParagraph"/>
        <w:numPr>
          <w:ilvl w:val="0"/>
          <w:numId w:val="30"/>
        </w:numPr>
        <w:spacing w:line="276" w:lineRule="auto"/>
        <w:ind w:hanging="432"/>
        <w:jc w:val="both"/>
        <w:rPr>
          <w:rFonts w:ascii="Arial" w:hAnsi="Arial" w:cs="Arial"/>
          <w:lang w:val="fr-FR"/>
        </w:rPr>
      </w:pPr>
      <w:r w:rsidRPr="00525951">
        <w:rPr>
          <w:rFonts w:ascii="Arial" w:hAnsi="Arial" w:cs="Arial"/>
          <w:lang w:val="fr-FR"/>
        </w:rPr>
        <w:lastRenderedPageBreak/>
        <w:t>Su</w:t>
      </w:r>
      <w:r>
        <w:rPr>
          <w:rFonts w:ascii="Arial" w:hAnsi="Arial" w:cs="Arial"/>
          <w:lang w:val="fr-FR"/>
        </w:rPr>
        <w:t xml:space="preserve">ppression </w:t>
      </w:r>
      <w:r w:rsidRPr="00525951">
        <w:rPr>
          <w:rFonts w:ascii="Arial" w:hAnsi="Arial" w:cs="Arial"/>
          <w:lang w:val="fr-FR"/>
        </w:rPr>
        <w:t xml:space="preserve">des avantages et concessions fournies au personnel de la mission ; </w:t>
      </w:r>
    </w:p>
    <w:p w:rsidR="00DC65D2" w:rsidRPr="00525951" w:rsidRDefault="00DC65D2" w:rsidP="00DC65D2">
      <w:pPr>
        <w:pStyle w:val="ListParagraph"/>
        <w:numPr>
          <w:ilvl w:val="0"/>
          <w:numId w:val="30"/>
        </w:numPr>
        <w:spacing w:line="276" w:lineRule="auto"/>
        <w:ind w:hanging="432"/>
        <w:jc w:val="both"/>
        <w:rPr>
          <w:rFonts w:ascii="Arial" w:hAnsi="Arial" w:cs="Arial"/>
          <w:lang w:val="fr-FR"/>
        </w:rPr>
      </w:pPr>
      <w:r w:rsidRPr="00525951">
        <w:rPr>
          <w:rFonts w:ascii="Arial" w:hAnsi="Arial" w:cs="Arial"/>
          <w:lang w:val="fr-FR"/>
        </w:rPr>
        <w:t xml:space="preserve">Suspension de conges/repos compensateur ; </w:t>
      </w:r>
    </w:p>
    <w:p w:rsidR="00DC65D2" w:rsidRPr="00525951" w:rsidRDefault="00DC65D2" w:rsidP="00DC65D2">
      <w:pPr>
        <w:pStyle w:val="ListParagraph"/>
        <w:numPr>
          <w:ilvl w:val="0"/>
          <w:numId w:val="30"/>
        </w:numPr>
        <w:spacing w:line="276" w:lineRule="auto"/>
        <w:ind w:hanging="432"/>
        <w:jc w:val="both"/>
        <w:rPr>
          <w:rFonts w:ascii="Arial" w:hAnsi="Arial" w:cs="Arial"/>
          <w:lang w:val="fr-FR"/>
        </w:rPr>
      </w:pPr>
      <w:r>
        <w:rPr>
          <w:rFonts w:ascii="Arial" w:hAnsi="Arial" w:cs="Arial"/>
          <w:lang w:val="fr-FR"/>
        </w:rPr>
        <w:t>R</w:t>
      </w:r>
      <w:r w:rsidRPr="00525951">
        <w:rPr>
          <w:rFonts w:ascii="Arial" w:hAnsi="Arial" w:cs="Arial"/>
          <w:lang w:val="fr-FR"/>
        </w:rPr>
        <w:t>ecouvrement complet ou partial</w:t>
      </w:r>
      <w:r>
        <w:rPr>
          <w:rFonts w:ascii="Arial" w:hAnsi="Arial" w:cs="Arial"/>
          <w:lang w:val="fr-FR"/>
        </w:rPr>
        <w:t xml:space="preserve"> </w:t>
      </w:r>
      <w:r w:rsidRPr="00525951">
        <w:rPr>
          <w:rFonts w:ascii="Arial" w:hAnsi="Arial" w:cs="Arial"/>
          <w:lang w:val="fr-FR"/>
        </w:rPr>
        <w:t>des indemnités de subsistance de la mission, dans le</w:t>
      </w:r>
      <w:r>
        <w:rPr>
          <w:rFonts w:ascii="Arial" w:hAnsi="Arial" w:cs="Arial"/>
          <w:lang w:val="fr-FR"/>
        </w:rPr>
        <w:t>s cas de pertes financières pour l’organisation</w:t>
      </w:r>
    </w:p>
    <w:p w:rsidR="00DC65D2" w:rsidRDefault="00DC65D2" w:rsidP="00DC65D2">
      <w:pPr>
        <w:pStyle w:val="ListParagraph"/>
        <w:numPr>
          <w:ilvl w:val="0"/>
          <w:numId w:val="30"/>
        </w:numPr>
        <w:spacing w:line="276" w:lineRule="auto"/>
        <w:ind w:hanging="432"/>
        <w:jc w:val="both"/>
        <w:rPr>
          <w:rFonts w:ascii="Arial" w:hAnsi="Arial" w:cs="Arial"/>
        </w:rPr>
      </w:pPr>
      <w:r>
        <w:rPr>
          <w:rFonts w:ascii="Arial" w:hAnsi="Arial" w:cs="Arial"/>
        </w:rPr>
        <w:t xml:space="preserve">Recommendations pour le rapatriement; </w:t>
      </w:r>
    </w:p>
    <w:p w:rsidR="00DC65D2" w:rsidRPr="00125B84" w:rsidRDefault="00DC65D2" w:rsidP="00DC65D2">
      <w:pPr>
        <w:pStyle w:val="ListParagraph"/>
        <w:numPr>
          <w:ilvl w:val="0"/>
          <w:numId w:val="30"/>
        </w:numPr>
        <w:spacing w:line="276" w:lineRule="auto"/>
        <w:ind w:hanging="432"/>
        <w:jc w:val="both"/>
        <w:rPr>
          <w:rFonts w:ascii="Arial" w:hAnsi="Arial" w:cs="Arial"/>
          <w:lang w:val="fr-FR"/>
        </w:rPr>
      </w:pPr>
      <w:r w:rsidRPr="00125B84">
        <w:rPr>
          <w:rFonts w:ascii="Arial" w:hAnsi="Arial" w:cs="Arial"/>
          <w:lang w:val="fr-FR"/>
        </w:rPr>
        <w:t xml:space="preserve">Blâme ou réprimande </w:t>
      </w:r>
      <w:r>
        <w:rPr>
          <w:rFonts w:ascii="Arial" w:hAnsi="Arial" w:cs="Arial"/>
          <w:lang w:val="fr-FR"/>
        </w:rPr>
        <w:t xml:space="preserve">par </w:t>
      </w:r>
      <w:r w:rsidRPr="00125B84">
        <w:rPr>
          <w:rFonts w:ascii="Arial" w:hAnsi="Arial" w:cs="Arial"/>
          <w:lang w:val="fr-FR"/>
        </w:rPr>
        <w:t>écrit avec la possibilité d’une recommandation d</w:t>
      </w:r>
      <w:r>
        <w:rPr>
          <w:rFonts w:ascii="Arial" w:hAnsi="Arial" w:cs="Arial"/>
          <w:lang w:val="fr-FR"/>
        </w:rPr>
        <w:t>e non éligibilité pour des missions futures</w:t>
      </w:r>
    </w:p>
    <w:p w:rsidR="00DC65D2" w:rsidRPr="00D35BAA" w:rsidRDefault="00DC65D2" w:rsidP="00DC65D2">
      <w:pPr>
        <w:autoSpaceDE w:val="0"/>
        <w:autoSpaceDN w:val="0"/>
        <w:adjustRightInd w:val="0"/>
        <w:spacing w:after="0"/>
        <w:jc w:val="both"/>
        <w:rPr>
          <w:rFonts w:ascii="Arial" w:hAnsi="Arial" w:cs="Arial"/>
          <w:sz w:val="24"/>
          <w:szCs w:val="24"/>
          <w:lang w:val="fr-FR"/>
        </w:rPr>
      </w:pPr>
    </w:p>
    <w:p w:rsidR="00DC65D2" w:rsidRPr="00D35BAA" w:rsidRDefault="00DC65D2" w:rsidP="004C5CAC">
      <w:pPr>
        <w:autoSpaceDE w:val="0"/>
        <w:autoSpaceDN w:val="0"/>
        <w:adjustRightInd w:val="0"/>
        <w:spacing w:after="0"/>
        <w:jc w:val="both"/>
        <w:rPr>
          <w:rFonts w:ascii="Arial" w:hAnsi="Arial" w:cs="Arial"/>
          <w:sz w:val="24"/>
          <w:szCs w:val="24"/>
          <w:lang w:val="fr-FR"/>
        </w:rPr>
      </w:pPr>
      <w:r w:rsidRPr="00D35BAA">
        <w:rPr>
          <w:rFonts w:ascii="Arial" w:hAnsi="Arial" w:cs="Arial"/>
          <w:sz w:val="24"/>
          <w:szCs w:val="24"/>
          <w:lang w:val="fr-FR"/>
        </w:rPr>
        <w:t xml:space="preserve">11.15 </w:t>
      </w:r>
      <w:r w:rsidRPr="00125B84">
        <w:rPr>
          <w:rFonts w:ascii="Arial" w:hAnsi="Arial" w:cs="Arial"/>
          <w:sz w:val="24"/>
          <w:szCs w:val="24"/>
          <w:lang w:val="fr-FR"/>
        </w:rPr>
        <w:t xml:space="preserve">À la suite de la notification par le </w:t>
      </w:r>
      <w:r w:rsidR="004C5CAC">
        <w:rPr>
          <w:rFonts w:ascii="Arial" w:hAnsi="Arial" w:cs="Arial"/>
          <w:sz w:val="24"/>
          <w:szCs w:val="24"/>
          <w:lang w:val="fr-FR"/>
        </w:rPr>
        <w:t>chef de mission</w:t>
      </w:r>
      <w:r w:rsidR="004C5CAC" w:rsidRPr="00125B84">
        <w:rPr>
          <w:rFonts w:ascii="Arial" w:hAnsi="Arial" w:cs="Arial"/>
          <w:sz w:val="24"/>
          <w:szCs w:val="24"/>
          <w:lang w:val="fr-FR"/>
        </w:rPr>
        <w:t xml:space="preserve"> </w:t>
      </w:r>
      <w:r w:rsidRPr="00125B84">
        <w:rPr>
          <w:rFonts w:ascii="Arial" w:hAnsi="Arial" w:cs="Arial"/>
          <w:sz w:val="24"/>
          <w:szCs w:val="24"/>
          <w:lang w:val="fr-FR"/>
        </w:rPr>
        <w:t>des résultats d</w:t>
      </w:r>
      <w:r>
        <w:rPr>
          <w:rFonts w:ascii="Arial" w:hAnsi="Arial" w:cs="Arial"/>
          <w:sz w:val="24"/>
          <w:szCs w:val="24"/>
          <w:lang w:val="fr-FR"/>
        </w:rPr>
        <w:t xml:space="preserve">e la Commission d’enquête, la </w:t>
      </w:r>
      <w:r w:rsidR="004C5CAC">
        <w:rPr>
          <w:rFonts w:ascii="Arial" w:hAnsi="Arial" w:cs="Arial"/>
          <w:sz w:val="24"/>
          <w:szCs w:val="24"/>
          <w:lang w:val="fr-FR"/>
        </w:rPr>
        <w:t xml:space="preserve">Commission de l’UA </w:t>
      </w:r>
      <w:r>
        <w:rPr>
          <w:rFonts w:ascii="Arial" w:hAnsi="Arial" w:cs="Arial"/>
          <w:sz w:val="24"/>
          <w:szCs w:val="24"/>
          <w:lang w:val="fr-FR"/>
        </w:rPr>
        <w:t>discutera avec les autorités nationales du pays contributeur de troupes des mesures disciplinaires à prendre, les résultats des procédures pénales et/ou autres mesures correctives requises, particulièrement pour ce qui est de l’assistance aux victimes.</w:t>
      </w:r>
    </w:p>
    <w:p w:rsidR="00DC65D2" w:rsidRPr="00D35BAA" w:rsidRDefault="00DC65D2" w:rsidP="00DC65D2">
      <w:pPr>
        <w:autoSpaceDE w:val="0"/>
        <w:autoSpaceDN w:val="0"/>
        <w:adjustRightInd w:val="0"/>
        <w:spacing w:after="0"/>
        <w:jc w:val="both"/>
        <w:rPr>
          <w:rFonts w:ascii="Arial" w:hAnsi="Arial" w:cs="Arial"/>
          <w:sz w:val="24"/>
          <w:szCs w:val="24"/>
          <w:lang w:val="fr-FR"/>
        </w:rPr>
      </w:pPr>
    </w:p>
    <w:p w:rsidR="00DC65D2" w:rsidRPr="00D35BAA" w:rsidRDefault="00DC65D2" w:rsidP="004C5CAC">
      <w:pPr>
        <w:autoSpaceDE w:val="0"/>
        <w:autoSpaceDN w:val="0"/>
        <w:adjustRightInd w:val="0"/>
        <w:spacing w:after="0"/>
        <w:jc w:val="both"/>
        <w:rPr>
          <w:rFonts w:ascii="Arial" w:hAnsi="Arial" w:cs="Arial"/>
          <w:sz w:val="24"/>
          <w:szCs w:val="24"/>
          <w:lang w:val="fr-FR"/>
        </w:rPr>
      </w:pPr>
      <w:r w:rsidRPr="00D35BAA">
        <w:rPr>
          <w:rFonts w:ascii="Arial" w:hAnsi="Arial" w:cs="Arial"/>
          <w:sz w:val="24"/>
          <w:szCs w:val="24"/>
          <w:lang w:val="fr-FR"/>
        </w:rPr>
        <w:t>11.16</w:t>
      </w:r>
      <w:r w:rsidRPr="00D35BAA">
        <w:rPr>
          <w:rFonts w:ascii="Arial" w:hAnsi="Arial" w:cs="Arial"/>
          <w:sz w:val="24"/>
          <w:szCs w:val="24"/>
          <w:lang w:val="fr-FR"/>
        </w:rPr>
        <w:tab/>
      </w:r>
      <w:r w:rsidRPr="000A7FA6">
        <w:rPr>
          <w:rFonts w:ascii="Arial" w:hAnsi="Arial" w:cs="Arial"/>
          <w:sz w:val="24"/>
          <w:szCs w:val="24"/>
          <w:lang w:val="fr-FR"/>
        </w:rPr>
        <w:t>Si l’UA est informée qu’aucune action n’a été prise p</w:t>
      </w:r>
      <w:r>
        <w:rPr>
          <w:rFonts w:ascii="Arial" w:hAnsi="Arial" w:cs="Arial"/>
          <w:sz w:val="24"/>
          <w:szCs w:val="24"/>
          <w:lang w:val="fr-FR"/>
        </w:rPr>
        <w:t xml:space="preserve">ar le pays contributeur de troupes, la </w:t>
      </w:r>
      <w:r w:rsidR="004C5CAC">
        <w:rPr>
          <w:rFonts w:ascii="Arial" w:hAnsi="Arial" w:cs="Arial"/>
          <w:sz w:val="24"/>
          <w:szCs w:val="24"/>
          <w:lang w:val="fr-FR"/>
        </w:rPr>
        <w:t>Commission de l’UA</w:t>
      </w:r>
      <w:r>
        <w:rPr>
          <w:rFonts w:ascii="Arial" w:hAnsi="Arial" w:cs="Arial"/>
          <w:sz w:val="24"/>
          <w:szCs w:val="24"/>
          <w:lang w:val="fr-FR"/>
        </w:rPr>
        <w:t xml:space="preserve"> devrait porter la question à l’attention du Conseil de paix et de sécurité pour examen des mesures éventuelles à prendre. </w:t>
      </w:r>
    </w:p>
    <w:p w:rsidR="00DC65D2" w:rsidRPr="00D35BAA" w:rsidRDefault="00DC65D2" w:rsidP="00DC65D2">
      <w:pPr>
        <w:autoSpaceDE w:val="0"/>
        <w:autoSpaceDN w:val="0"/>
        <w:adjustRightInd w:val="0"/>
        <w:spacing w:after="0"/>
        <w:jc w:val="both"/>
        <w:rPr>
          <w:rFonts w:ascii="Arial" w:hAnsi="Arial" w:cs="Arial"/>
          <w:sz w:val="24"/>
          <w:szCs w:val="24"/>
          <w:lang w:val="fr-FR"/>
        </w:rPr>
      </w:pPr>
    </w:p>
    <w:p w:rsidR="00DC65D2" w:rsidRPr="00185153" w:rsidRDefault="00DC65D2" w:rsidP="00DC65D2">
      <w:pPr>
        <w:pStyle w:val="Heading1"/>
        <w:rPr>
          <w:rFonts w:ascii="Arial" w:hAnsi="Arial" w:cs="Arial"/>
          <w:color w:val="auto"/>
          <w:sz w:val="24"/>
          <w:szCs w:val="24"/>
          <w:lang w:val="fr-FR"/>
        </w:rPr>
      </w:pPr>
      <w:r w:rsidRPr="00185153">
        <w:rPr>
          <w:rFonts w:ascii="Arial" w:hAnsi="Arial" w:cs="Arial"/>
          <w:color w:val="auto"/>
          <w:sz w:val="24"/>
          <w:szCs w:val="24"/>
          <w:lang w:val="fr-FR"/>
        </w:rPr>
        <w:t>12. Responsabilité des individus, gestion</w:t>
      </w:r>
      <w:r>
        <w:rPr>
          <w:rFonts w:ascii="Arial" w:hAnsi="Arial" w:cs="Arial"/>
          <w:color w:val="auto"/>
          <w:sz w:val="24"/>
          <w:szCs w:val="24"/>
          <w:lang w:val="fr-FR"/>
        </w:rPr>
        <w:t>n</w:t>
      </w:r>
      <w:r w:rsidRPr="00185153">
        <w:rPr>
          <w:rFonts w:ascii="Arial" w:hAnsi="Arial" w:cs="Arial"/>
          <w:color w:val="auto"/>
          <w:sz w:val="24"/>
          <w:szCs w:val="24"/>
          <w:lang w:val="fr-FR"/>
        </w:rPr>
        <w:t>aires et</w:t>
      </w:r>
      <w:r>
        <w:rPr>
          <w:rFonts w:ascii="Arial" w:hAnsi="Arial" w:cs="Arial"/>
          <w:color w:val="auto"/>
          <w:sz w:val="24"/>
          <w:szCs w:val="24"/>
          <w:lang w:val="fr-FR"/>
        </w:rPr>
        <w:t xml:space="preserve"> Commandants </w:t>
      </w:r>
    </w:p>
    <w:p w:rsidR="00DC65D2" w:rsidRPr="00185153" w:rsidRDefault="00DC65D2" w:rsidP="00DC65D2">
      <w:pPr>
        <w:pStyle w:val="NoSpacing"/>
        <w:rPr>
          <w:lang w:val="fr-FR"/>
        </w:rPr>
      </w:pPr>
    </w:p>
    <w:p w:rsidR="00DC65D2" w:rsidRPr="00185153" w:rsidRDefault="00DC65D2" w:rsidP="00DC65D2">
      <w:pPr>
        <w:autoSpaceDE w:val="0"/>
        <w:autoSpaceDN w:val="0"/>
        <w:adjustRightInd w:val="0"/>
        <w:spacing w:after="0"/>
        <w:jc w:val="both"/>
        <w:rPr>
          <w:rFonts w:ascii="Arial" w:hAnsi="Arial" w:cs="Arial"/>
          <w:sz w:val="24"/>
          <w:szCs w:val="24"/>
          <w:lang w:val="fr-FR"/>
        </w:rPr>
      </w:pPr>
      <w:r w:rsidRPr="004D5002">
        <w:rPr>
          <w:rFonts w:ascii="Arial" w:hAnsi="Arial" w:cs="Arial"/>
          <w:sz w:val="24"/>
          <w:szCs w:val="24"/>
          <w:lang w:val="fr-FR"/>
        </w:rPr>
        <w:t>12.1</w:t>
      </w:r>
      <w:r w:rsidRPr="004D5002">
        <w:rPr>
          <w:rFonts w:ascii="Arial" w:hAnsi="Arial" w:cs="Arial"/>
          <w:sz w:val="24"/>
          <w:szCs w:val="24"/>
          <w:lang w:val="fr-FR"/>
        </w:rPr>
        <w:tab/>
      </w:r>
      <w:r w:rsidRPr="00185153">
        <w:rPr>
          <w:rFonts w:ascii="Arial" w:hAnsi="Arial" w:cs="Arial"/>
          <w:sz w:val="24"/>
          <w:szCs w:val="24"/>
          <w:lang w:val="fr-FR"/>
        </w:rPr>
        <w:t>Tou</w:t>
      </w:r>
      <w:r>
        <w:rPr>
          <w:rFonts w:ascii="Arial" w:hAnsi="Arial" w:cs="Arial"/>
          <w:sz w:val="24"/>
          <w:szCs w:val="24"/>
          <w:lang w:val="fr-FR"/>
        </w:rPr>
        <w:t>s</w:t>
      </w:r>
      <w:r w:rsidRPr="00185153">
        <w:rPr>
          <w:rFonts w:ascii="Arial" w:hAnsi="Arial" w:cs="Arial"/>
          <w:sz w:val="24"/>
          <w:szCs w:val="24"/>
          <w:lang w:val="fr-FR"/>
        </w:rPr>
        <w:t xml:space="preserve"> les personnels au service des OPS de l’UA sont ten</w:t>
      </w:r>
      <w:r>
        <w:rPr>
          <w:rFonts w:ascii="Arial" w:hAnsi="Arial" w:cs="Arial"/>
          <w:sz w:val="24"/>
          <w:szCs w:val="24"/>
          <w:lang w:val="fr-FR"/>
        </w:rPr>
        <w:t xml:space="preserve">us de se familiariser avec les valeurs, normes et code de conduite de l’UA, de prendre part aux sessions de formation et d’être dans l’obligation de défendre ces valeurs en toute circonstance, sur le lieu de travail et en dehors, pendant et après les heures de service, y compris lorsqu’ils sont en congés. Tout manquement à ces normes peut, le cas échéant, faire l’objet d’enquêtes et de poursuites éventuelles auprès des États membres et /ou cours martiales lorsque de pareilles violations constituent des crimes dans le cadre des lois nationales.   </w:t>
      </w:r>
      <w:r w:rsidRPr="00185153">
        <w:rPr>
          <w:rFonts w:ascii="Arial" w:hAnsi="Arial" w:cs="Arial"/>
          <w:sz w:val="24"/>
          <w:szCs w:val="24"/>
          <w:lang w:val="fr-FR"/>
        </w:rPr>
        <w:t xml:space="preserve"> </w:t>
      </w:r>
    </w:p>
    <w:p w:rsidR="00DC65D2" w:rsidRPr="00185153" w:rsidRDefault="00DC65D2" w:rsidP="00DC65D2">
      <w:pPr>
        <w:autoSpaceDE w:val="0"/>
        <w:autoSpaceDN w:val="0"/>
        <w:adjustRightInd w:val="0"/>
        <w:spacing w:after="0"/>
        <w:jc w:val="both"/>
        <w:rPr>
          <w:rFonts w:ascii="Arial" w:hAnsi="Arial" w:cs="Arial"/>
          <w:sz w:val="24"/>
          <w:szCs w:val="24"/>
          <w:lang w:val="fr-FR"/>
        </w:rPr>
      </w:pPr>
    </w:p>
    <w:p w:rsidR="00DC65D2" w:rsidRDefault="004C5CAC" w:rsidP="00DC65D2">
      <w:pPr>
        <w:autoSpaceDE w:val="0"/>
        <w:autoSpaceDN w:val="0"/>
        <w:adjustRightInd w:val="0"/>
        <w:spacing w:after="0"/>
        <w:jc w:val="both"/>
        <w:rPr>
          <w:rFonts w:ascii="Arial" w:hAnsi="Arial" w:cs="Arial"/>
          <w:sz w:val="24"/>
          <w:szCs w:val="24"/>
          <w:lang w:val="fr-FR"/>
        </w:rPr>
      </w:pPr>
      <w:r>
        <w:rPr>
          <w:rFonts w:ascii="Arial" w:hAnsi="Arial" w:cs="Arial"/>
          <w:sz w:val="24"/>
          <w:szCs w:val="24"/>
          <w:lang w:val="fr-FR"/>
        </w:rPr>
        <w:t>12.2</w:t>
      </w:r>
      <w:r>
        <w:rPr>
          <w:rFonts w:ascii="Arial" w:hAnsi="Arial" w:cs="Arial"/>
          <w:sz w:val="24"/>
          <w:szCs w:val="24"/>
          <w:lang w:val="fr-FR"/>
        </w:rPr>
        <w:tab/>
        <w:t>Les gestionnaires et les C</w:t>
      </w:r>
      <w:r w:rsidR="00DC65D2" w:rsidRPr="004C13AD">
        <w:rPr>
          <w:rFonts w:ascii="Arial" w:hAnsi="Arial" w:cs="Arial"/>
          <w:sz w:val="24"/>
          <w:szCs w:val="24"/>
          <w:lang w:val="fr-FR"/>
        </w:rPr>
        <w:t>ommandants sont responsables pour prendre d</w:t>
      </w:r>
      <w:r w:rsidR="00DC65D2">
        <w:rPr>
          <w:rFonts w:ascii="Arial" w:hAnsi="Arial" w:cs="Arial"/>
          <w:sz w:val="24"/>
          <w:szCs w:val="24"/>
          <w:lang w:val="fr-FR"/>
        </w:rPr>
        <w:t xml:space="preserve">es mesures pour empêcher et apporter des solutions aux mauvaises conduites de la part de leurs subordonnés. </w:t>
      </w:r>
      <w:r w:rsidR="00DC65D2" w:rsidRPr="004C13AD">
        <w:rPr>
          <w:rFonts w:ascii="Arial" w:hAnsi="Arial" w:cs="Arial"/>
          <w:sz w:val="24"/>
          <w:szCs w:val="24"/>
          <w:lang w:val="fr-FR"/>
        </w:rPr>
        <w:t>Ils sont tenus de s’</w:t>
      </w:r>
      <w:r w:rsidR="00DC65D2">
        <w:rPr>
          <w:rFonts w:ascii="Arial" w:hAnsi="Arial" w:cs="Arial"/>
          <w:sz w:val="24"/>
          <w:szCs w:val="24"/>
          <w:lang w:val="fr-FR"/>
        </w:rPr>
        <w:t>assurer</w:t>
      </w:r>
      <w:r w:rsidR="00DC65D2" w:rsidRPr="004C13AD">
        <w:rPr>
          <w:rFonts w:ascii="Arial" w:hAnsi="Arial" w:cs="Arial"/>
          <w:sz w:val="24"/>
          <w:szCs w:val="24"/>
          <w:lang w:val="fr-FR"/>
        </w:rPr>
        <w:t xml:space="preserve"> que le personnel sous leur o</w:t>
      </w:r>
      <w:r w:rsidR="00DC65D2">
        <w:rPr>
          <w:rFonts w:ascii="Arial" w:hAnsi="Arial" w:cs="Arial"/>
          <w:sz w:val="24"/>
          <w:szCs w:val="24"/>
          <w:lang w:val="fr-FR"/>
        </w:rPr>
        <w:t xml:space="preserve">rdre ou sous leur supervision connaissent les normes de conduite de l’UA, y compris à travers l’organisation de sessions de formation et par la promotion de la conformité aux normes et code de conduite de l’UA. </w:t>
      </w:r>
    </w:p>
    <w:p w:rsidR="00DC65D2" w:rsidRPr="004C13AD" w:rsidRDefault="00DC65D2" w:rsidP="00DC65D2">
      <w:pPr>
        <w:autoSpaceDE w:val="0"/>
        <w:autoSpaceDN w:val="0"/>
        <w:adjustRightInd w:val="0"/>
        <w:spacing w:after="0"/>
        <w:jc w:val="both"/>
        <w:rPr>
          <w:rFonts w:ascii="Arial" w:hAnsi="Arial" w:cs="Arial"/>
          <w:sz w:val="24"/>
          <w:szCs w:val="24"/>
          <w:lang w:val="fr-FR"/>
        </w:rPr>
      </w:pPr>
      <w:r>
        <w:rPr>
          <w:rFonts w:ascii="Arial" w:hAnsi="Arial" w:cs="Arial"/>
          <w:sz w:val="24"/>
          <w:szCs w:val="24"/>
          <w:lang w:val="fr-FR"/>
        </w:rPr>
        <w:t xml:space="preserve"> </w:t>
      </w:r>
    </w:p>
    <w:p w:rsidR="00DC65D2" w:rsidRDefault="00DC65D2" w:rsidP="004C5CAC">
      <w:pPr>
        <w:autoSpaceDE w:val="0"/>
        <w:autoSpaceDN w:val="0"/>
        <w:adjustRightInd w:val="0"/>
        <w:spacing w:after="0"/>
        <w:jc w:val="both"/>
        <w:rPr>
          <w:rFonts w:ascii="Arial" w:hAnsi="Arial" w:cs="Arial"/>
          <w:sz w:val="24"/>
          <w:szCs w:val="24"/>
          <w:lang w:val="fr-FR"/>
        </w:rPr>
      </w:pPr>
      <w:r w:rsidRPr="004C2C1F">
        <w:rPr>
          <w:rFonts w:ascii="Arial" w:hAnsi="Arial" w:cs="Arial"/>
          <w:sz w:val="24"/>
          <w:szCs w:val="24"/>
          <w:lang w:val="fr-FR"/>
        </w:rPr>
        <w:t>12.3</w:t>
      </w:r>
      <w:r w:rsidRPr="004C2C1F">
        <w:rPr>
          <w:rFonts w:ascii="Arial" w:hAnsi="Arial" w:cs="Arial"/>
          <w:sz w:val="24"/>
          <w:szCs w:val="24"/>
          <w:lang w:val="fr-FR"/>
        </w:rPr>
        <w:tab/>
      </w:r>
      <w:r w:rsidRPr="000801BB">
        <w:rPr>
          <w:rFonts w:ascii="Arial" w:hAnsi="Arial" w:cs="Arial"/>
          <w:sz w:val="24"/>
          <w:szCs w:val="24"/>
          <w:lang w:val="fr-FR"/>
        </w:rPr>
        <w:t xml:space="preserve">Les </w:t>
      </w:r>
      <w:r w:rsidR="004C5CAC">
        <w:rPr>
          <w:rFonts w:ascii="Arial" w:hAnsi="Arial" w:cs="Arial"/>
          <w:sz w:val="24"/>
          <w:szCs w:val="24"/>
          <w:lang w:val="fr-FR"/>
        </w:rPr>
        <w:t>C</w:t>
      </w:r>
      <w:r w:rsidRPr="000801BB">
        <w:rPr>
          <w:rFonts w:ascii="Arial" w:hAnsi="Arial" w:cs="Arial"/>
          <w:sz w:val="24"/>
          <w:szCs w:val="24"/>
          <w:lang w:val="fr-FR"/>
        </w:rPr>
        <w:t xml:space="preserve">ommandants sont responsables de la prévention de la violation des lois ainsi que de prise d’actions disciplinaires nécessaires lorsque des cas de violations </w:t>
      </w:r>
      <w:r w:rsidR="004C5CAC">
        <w:rPr>
          <w:rFonts w:ascii="Arial" w:hAnsi="Arial" w:cs="Arial"/>
          <w:sz w:val="24"/>
          <w:szCs w:val="24"/>
          <w:lang w:val="fr-FR"/>
        </w:rPr>
        <w:t>sont identifiés. Le fait qu’un C</w:t>
      </w:r>
      <w:r w:rsidRPr="000801BB">
        <w:rPr>
          <w:rFonts w:ascii="Arial" w:hAnsi="Arial" w:cs="Arial"/>
          <w:sz w:val="24"/>
          <w:szCs w:val="24"/>
          <w:lang w:val="fr-FR"/>
        </w:rPr>
        <w:t xml:space="preserve">ommandant n’ait pas ordonné, autorisé ou consenti en toute connaissance de cause à une violation de la loi par un subordonné ne l’exonérera pas de ses responsabilités </w:t>
      </w:r>
      <w:r w:rsidRPr="000801BB">
        <w:rPr>
          <w:rFonts w:ascii="Arial" w:hAnsi="Arial" w:cs="Arial"/>
          <w:sz w:val="24"/>
          <w:szCs w:val="24"/>
          <w:lang w:val="fr-FR"/>
        </w:rPr>
        <w:lastRenderedPageBreak/>
        <w:t>s’il  ou elle savait,  ou,  en raison des circonstances qui prévalaient aurait dû savoir que les forces/unités sous son commandement commettaient ou s’apprêtaient à commettre des inconduites/crimes et qu’il ou elle n’a pas été à même de prendre toutes les mesures nécessaires et raisonnables dans le cadre de ses prérogatives-pouvoirs- pour prévenir ou interdire leur perpét</w:t>
      </w:r>
      <w:r w:rsidR="004C5CAC">
        <w:rPr>
          <w:rFonts w:ascii="Arial" w:hAnsi="Arial" w:cs="Arial"/>
          <w:sz w:val="24"/>
          <w:szCs w:val="24"/>
          <w:lang w:val="fr-FR"/>
        </w:rPr>
        <w:t>ration</w:t>
      </w:r>
      <w:r w:rsidRPr="000801BB">
        <w:rPr>
          <w:rFonts w:ascii="Arial" w:hAnsi="Arial" w:cs="Arial"/>
          <w:sz w:val="24"/>
          <w:szCs w:val="24"/>
          <w:lang w:val="fr-FR"/>
        </w:rPr>
        <w:t>, ou encore soumettre la question aux autorités compétentes à des fins d’enquête ou de poursuite.</w:t>
      </w:r>
    </w:p>
    <w:p w:rsidR="00DC65D2" w:rsidRPr="008E3589" w:rsidRDefault="00DC65D2" w:rsidP="00DC65D2">
      <w:pPr>
        <w:autoSpaceDE w:val="0"/>
        <w:autoSpaceDN w:val="0"/>
        <w:adjustRightInd w:val="0"/>
        <w:spacing w:after="0"/>
        <w:jc w:val="both"/>
        <w:rPr>
          <w:rFonts w:ascii="Arial" w:hAnsi="Arial" w:cs="Arial"/>
          <w:sz w:val="24"/>
          <w:szCs w:val="24"/>
          <w:lang w:val="fr-FR"/>
        </w:rPr>
      </w:pPr>
      <w:r>
        <w:rPr>
          <w:rFonts w:ascii="Arial" w:hAnsi="Arial" w:cs="Arial"/>
          <w:sz w:val="24"/>
          <w:szCs w:val="24"/>
          <w:lang w:val="fr-FR"/>
        </w:rPr>
        <w:t xml:space="preserve">  </w:t>
      </w:r>
    </w:p>
    <w:p w:rsidR="00DC65D2" w:rsidRDefault="00DC65D2" w:rsidP="00DC65D2">
      <w:pPr>
        <w:autoSpaceDE w:val="0"/>
        <w:autoSpaceDN w:val="0"/>
        <w:adjustRightInd w:val="0"/>
        <w:spacing w:after="0"/>
        <w:jc w:val="both"/>
        <w:rPr>
          <w:rFonts w:ascii="Arial" w:hAnsi="Arial" w:cs="Arial"/>
          <w:sz w:val="24"/>
          <w:szCs w:val="24"/>
          <w:lang w:val="fr-FR"/>
        </w:rPr>
      </w:pPr>
      <w:r w:rsidRPr="00243F62">
        <w:rPr>
          <w:rFonts w:ascii="Arial" w:hAnsi="Arial" w:cs="Arial"/>
          <w:sz w:val="24"/>
          <w:szCs w:val="24"/>
          <w:lang w:val="fr-FR"/>
        </w:rPr>
        <w:t>12.4</w:t>
      </w:r>
      <w:r w:rsidRPr="00243F62">
        <w:rPr>
          <w:rFonts w:ascii="Arial" w:hAnsi="Arial" w:cs="Arial"/>
          <w:sz w:val="24"/>
          <w:szCs w:val="24"/>
          <w:lang w:val="fr-FR"/>
        </w:rPr>
        <w:tab/>
      </w:r>
      <w:r w:rsidR="004C5CAC">
        <w:rPr>
          <w:rFonts w:ascii="Arial" w:hAnsi="Arial" w:cs="Arial"/>
          <w:sz w:val="24"/>
          <w:szCs w:val="24"/>
          <w:lang w:val="fr-FR"/>
        </w:rPr>
        <w:t>Les gestionnaires et les C</w:t>
      </w:r>
      <w:r w:rsidRPr="00CF70AB">
        <w:rPr>
          <w:rFonts w:ascii="Arial" w:hAnsi="Arial" w:cs="Arial"/>
          <w:sz w:val="24"/>
          <w:szCs w:val="24"/>
          <w:lang w:val="fr-FR"/>
        </w:rPr>
        <w:t>ommandants seront aussi tenus pour responsables en termes de performance pour ce qui est de l’exercice de leurs fonctions en termes de conduite et de discipline. Pour les chefs de mission, ceci est matérialisé à travers les dispositions contenues dans leurs contrats et/ ou lettre d’engagement. Pour tou</w:t>
      </w:r>
      <w:r w:rsidR="004C5CAC">
        <w:rPr>
          <w:rFonts w:ascii="Arial" w:hAnsi="Arial" w:cs="Arial"/>
          <w:sz w:val="24"/>
          <w:szCs w:val="24"/>
          <w:lang w:val="fr-FR"/>
        </w:rPr>
        <w:t>s les autres gestionnaires, et C</w:t>
      </w:r>
      <w:r w:rsidRPr="00CF70AB">
        <w:rPr>
          <w:rFonts w:ascii="Arial" w:hAnsi="Arial" w:cs="Arial"/>
          <w:sz w:val="24"/>
          <w:szCs w:val="24"/>
          <w:lang w:val="fr-FR"/>
        </w:rPr>
        <w:t>ommandants, la performance dans l’exercice des fonctions de conduite et de discipline doivent être évaluées à travers les mécanismes d’évaluation de performances applicables au gestionnaire ou au commandant.</w:t>
      </w:r>
      <w:r>
        <w:rPr>
          <w:rFonts w:ascii="Arial" w:hAnsi="Arial" w:cs="Arial"/>
          <w:sz w:val="24"/>
          <w:szCs w:val="24"/>
          <w:lang w:val="fr-FR"/>
        </w:rPr>
        <w:t xml:space="preserve"> </w:t>
      </w:r>
    </w:p>
    <w:p w:rsidR="00DC65D2" w:rsidRPr="00BB281C" w:rsidRDefault="00DC65D2" w:rsidP="00DC65D2">
      <w:pPr>
        <w:autoSpaceDE w:val="0"/>
        <w:autoSpaceDN w:val="0"/>
        <w:adjustRightInd w:val="0"/>
        <w:spacing w:after="0"/>
        <w:jc w:val="both"/>
        <w:rPr>
          <w:rFonts w:ascii="Arial" w:hAnsi="Arial" w:cs="Arial"/>
          <w:sz w:val="24"/>
          <w:szCs w:val="24"/>
          <w:lang w:val="fr-FR"/>
        </w:rPr>
      </w:pPr>
    </w:p>
    <w:p w:rsidR="00DC65D2" w:rsidRPr="00DC2B68" w:rsidRDefault="00DC65D2" w:rsidP="00DC65D2">
      <w:pPr>
        <w:pStyle w:val="Heading1"/>
        <w:spacing w:before="0"/>
        <w:jc w:val="both"/>
        <w:rPr>
          <w:rFonts w:ascii="Arial" w:hAnsi="Arial" w:cs="Arial"/>
          <w:color w:val="auto"/>
          <w:sz w:val="24"/>
          <w:szCs w:val="24"/>
          <w:lang w:val="fr-FR"/>
        </w:rPr>
      </w:pPr>
      <w:bookmarkStart w:id="32" w:name="_Toc406003987"/>
      <w:bookmarkStart w:id="33" w:name="_Toc389940072"/>
      <w:bookmarkStart w:id="34" w:name="_Toc390180146"/>
      <w:bookmarkStart w:id="35" w:name="_Toc390180645"/>
      <w:r w:rsidRPr="00DC2B68">
        <w:rPr>
          <w:rFonts w:ascii="Arial" w:hAnsi="Arial" w:cs="Arial"/>
          <w:color w:val="auto"/>
          <w:sz w:val="24"/>
          <w:szCs w:val="24"/>
          <w:lang w:val="fr-FR"/>
        </w:rPr>
        <w:t>13.</w:t>
      </w:r>
      <w:r w:rsidRPr="00DC2B68">
        <w:rPr>
          <w:rFonts w:ascii="Arial" w:hAnsi="Arial" w:cs="Arial"/>
          <w:color w:val="auto"/>
          <w:sz w:val="24"/>
          <w:szCs w:val="24"/>
          <w:lang w:val="fr-FR"/>
        </w:rPr>
        <w:tab/>
      </w:r>
      <w:bookmarkEnd w:id="32"/>
      <w:bookmarkEnd w:id="33"/>
      <w:bookmarkEnd w:id="34"/>
      <w:bookmarkEnd w:id="35"/>
      <w:r w:rsidRPr="00DC2B68">
        <w:rPr>
          <w:rFonts w:ascii="Arial" w:hAnsi="Arial" w:cs="Arial"/>
          <w:color w:val="auto"/>
          <w:sz w:val="24"/>
          <w:szCs w:val="24"/>
          <w:lang w:val="fr-FR"/>
        </w:rPr>
        <w:t>Actions pour sauvegarder l’image et la réputation des OSP et de</w:t>
      </w:r>
      <w:r>
        <w:rPr>
          <w:rFonts w:ascii="Arial" w:hAnsi="Arial" w:cs="Arial"/>
          <w:color w:val="auto"/>
          <w:sz w:val="24"/>
          <w:szCs w:val="24"/>
          <w:lang w:val="fr-FR"/>
        </w:rPr>
        <w:t xml:space="preserve"> l’UA</w:t>
      </w:r>
    </w:p>
    <w:p w:rsidR="00DC65D2" w:rsidRPr="00DC2B68" w:rsidRDefault="00DC65D2" w:rsidP="00DC65D2">
      <w:pPr>
        <w:pStyle w:val="NoSpacing"/>
        <w:rPr>
          <w:rFonts w:ascii="Arial" w:hAnsi="Arial" w:cs="Arial"/>
          <w:sz w:val="24"/>
          <w:szCs w:val="24"/>
          <w:lang w:val="fr-FR"/>
        </w:rPr>
      </w:pPr>
    </w:p>
    <w:p w:rsidR="00DC65D2" w:rsidRDefault="00DC65D2" w:rsidP="00DC65D2">
      <w:pPr>
        <w:spacing w:after="0"/>
        <w:jc w:val="both"/>
        <w:rPr>
          <w:rFonts w:ascii="Arial" w:hAnsi="Arial" w:cs="Arial"/>
          <w:sz w:val="24"/>
          <w:szCs w:val="24"/>
          <w:lang w:val="fr-FR"/>
        </w:rPr>
      </w:pPr>
      <w:r w:rsidRPr="00C71F0E">
        <w:rPr>
          <w:rFonts w:ascii="Arial" w:hAnsi="Arial" w:cs="Arial"/>
          <w:sz w:val="24"/>
          <w:szCs w:val="24"/>
          <w:lang w:val="fr-FR"/>
        </w:rPr>
        <w:t>13.1</w:t>
      </w:r>
      <w:r w:rsidRPr="00C71F0E">
        <w:rPr>
          <w:rFonts w:ascii="Arial" w:hAnsi="Arial" w:cs="Arial"/>
          <w:sz w:val="24"/>
          <w:szCs w:val="24"/>
          <w:lang w:val="fr-FR"/>
        </w:rPr>
        <w:tab/>
      </w:r>
      <w:r w:rsidRPr="00DC2B68">
        <w:rPr>
          <w:rFonts w:ascii="Arial" w:hAnsi="Arial" w:cs="Arial"/>
          <w:sz w:val="24"/>
          <w:szCs w:val="24"/>
          <w:lang w:val="fr-FR"/>
        </w:rPr>
        <w:t>Pour les allégations de faute grave qui on</w:t>
      </w:r>
      <w:r>
        <w:rPr>
          <w:rFonts w:ascii="Arial" w:hAnsi="Arial" w:cs="Arial"/>
          <w:sz w:val="24"/>
          <w:szCs w:val="24"/>
          <w:lang w:val="fr-FR"/>
        </w:rPr>
        <w:t xml:space="preserve">t des </w:t>
      </w:r>
      <w:r w:rsidRPr="00DC2B68">
        <w:rPr>
          <w:rFonts w:ascii="Arial" w:hAnsi="Arial" w:cs="Arial"/>
          <w:sz w:val="24"/>
          <w:szCs w:val="24"/>
          <w:lang w:val="fr-FR"/>
        </w:rPr>
        <w:t>implication</w:t>
      </w:r>
      <w:r>
        <w:rPr>
          <w:rFonts w:ascii="Arial" w:hAnsi="Arial" w:cs="Arial"/>
          <w:sz w:val="24"/>
          <w:szCs w:val="24"/>
          <w:lang w:val="fr-FR"/>
        </w:rPr>
        <w:t>s</w:t>
      </w:r>
      <w:r w:rsidRPr="00DC2B68">
        <w:rPr>
          <w:rFonts w:ascii="Arial" w:hAnsi="Arial" w:cs="Arial"/>
          <w:sz w:val="24"/>
          <w:szCs w:val="24"/>
          <w:lang w:val="fr-FR"/>
        </w:rPr>
        <w:t xml:space="preserve"> pour</w:t>
      </w:r>
      <w:r>
        <w:rPr>
          <w:rFonts w:ascii="Arial" w:hAnsi="Arial" w:cs="Arial"/>
          <w:sz w:val="24"/>
          <w:szCs w:val="24"/>
          <w:lang w:val="fr-FR"/>
        </w:rPr>
        <w:t xml:space="preserve"> la réputation et l’image de l’UA et de la Mission, le </w:t>
      </w:r>
      <w:r w:rsidR="004C5CAC">
        <w:rPr>
          <w:rFonts w:ascii="Arial" w:hAnsi="Arial" w:cs="Arial"/>
          <w:sz w:val="24"/>
          <w:szCs w:val="24"/>
          <w:lang w:val="fr-FR"/>
        </w:rPr>
        <w:t xml:space="preserve">chef de mission </w:t>
      </w:r>
      <w:r>
        <w:rPr>
          <w:rFonts w:ascii="Arial" w:hAnsi="Arial" w:cs="Arial"/>
          <w:sz w:val="24"/>
          <w:szCs w:val="24"/>
          <w:lang w:val="fr-FR"/>
        </w:rPr>
        <w:t xml:space="preserve">travaillera en étroite collaboration avec </w:t>
      </w:r>
      <w:r w:rsidRPr="00DC2B68">
        <w:rPr>
          <w:rFonts w:ascii="Arial" w:hAnsi="Arial" w:cs="Arial"/>
          <w:sz w:val="24"/>
          <w:szCs w:val="24"/>
          <w:lang w:val="fr-FR"/>
        </w:rPr>
        <w:t xml:space="preserve"> </w:t>
      </w:r>
      <w:r>
        <w:rPr>
          <w:rFonts w:ascii="Arial" w:hAnsi="Arial" w:cs="Arial"/>
          <w:sz w:val="24"/>
          <w:szCs w:val="24"/>
          <w:lang w:val="fr-FR"/>
        </w:rPr>
        <w:t xml:space="preserve">les services compétents de la mission que sont, entre autres, le porte-parole, la communication, la vulgarisation et les relations publiques, le département juridique, les affaires politiques et civiles, et les bureaux en charge des relations homme- femme et, en étroite consultation avec les OSP de l’UA, pour protéger et sauvegarder la réputation de la Mission et de l’UA en général. Ceci serait spécialement nécessaire lorsque les allégations suscitent l’intérêt du public et des media. </w:t>
      </w:r>
    </w:p>
    <w:p w:rsidR="00DC65D2" w:rsidRPr="00DC2B68" w:rsidRDefault="00DC65D2" w:rsidP="00DC65D2">
      <w:pPr>
        <w:spacing w:after="0"/>
        <w:jc w:val="both"/>
        <w:rPr>
          <w:rFonts w:ascii="Arial" w:hAnsi="Arial" w:cs="Arial"/>
          <w:sz w:val="24"/>
          <w:szCs w:val="24"/>
          <w:lang w:val="fr-FR"/>
        </w:rPr>
      </w:pPr>
      <w:r>
        <w:rPr>
          <w:rFonts w:ascii="Arial" w:hAnsi="Arial" w:cs="Arial"/>
          <w:sz w:val="24"/>
          <w:szCs w:val="24"/>
          <w:lang w:val="fr-FR"/>
        </w:rPr>
        <w:t xml:space="preserve"> </w:t>
      </w:r>
    </w:p>
    <w:p w:rsidR="00DC65D2" w:rsidRPr="00C71F0E" w:rsidRDefault="00DC65D2" w:rsidP="00DC65D2">
      <w:pPr>
        <w:spacing w:after="0"/>
        <w:jc w:val="both"/>
        <w:rPr>
          <w:rFonts w:ascii="Arial" w:hAnsi="Arial" w:cs="Arial"/>
          <w:sz w:val="24"/>
          <w:szCs w:val="24"/>
          <w:lang w:val="fr-FR"/>
        </w:rPr>
      </w:pPr>
      <w:r w:rsidRPr="00C71F0E">
        <w:rPr>
          <w:rFonts w:ascii="Arial" w:hAnsi="Arial" w:cs="Arial"/>
          <w:sz w:val="24"/>
          <w:szCs w:val="24"/>
          <w:lang w:val="fr-FR"/>
        </w:rPr>
        <w:t>13.2</w:t>
      </w:r>
      <w:r w:rsidRPr="00C71F0E">
        <w:rPr>
          <w:rFonts w:ascii="Arial" w:hAnsi="Arial" w:cs="Arial"/>
          <w:sz w:val="24"/>
          <w:szCs w:val="24"/>
          <w:lang w:val="fr-FR"/>
        </w:rPr>
        <w:tab/>
        <w:t xml:space="preserve">En général, le </w:t>
      </w:r>
      <w:r w:rsidR="004C5CAC">
        <w:rPr>
          <w:rFonts w:ascii="Arial" w:hAnsi="Arial" w:cs="Arial"/>
          <w:sz w:val="24"/>
          <w:szCs w:val="24"/>
          <w:lang w:val="fr-FR"/>
        </w:rPr>
        <w:t>chef de mission</w:t>
      </w:r>
      <w:r w:rsidR="004C5CAC" w:rsidRPr="00C71F0E">
        <w:rPr>
          <w:rFonts w:ascii="Arial" w:hAnsi="Arial" w:cs="Arial"/>
          <w:sz w:val="24"/>
          <w:szCs w:val="24"/>
          <w:lang w:val="fr-FR"/>
        </w:rPr>
        <w:t xml:space="preserve"> </w:t>
      </w:r>
      <w:r w:rsidRPr="00C71F0E">
        <w:rPr>
          <w:rFonts w:ascii="Arial" w:hAnsi="Arial" w:cs="Arial"/>
          <w:sz w:val="24"/>
          <w:szCs w:val="24"/>
          <w:lang w:val="fr-FR"/>
        </w:rPr>
        <w:t>devrait éviter de créer une a</w:t>
      </w:r>
      <w:r>
        <w:rPr>
          <w:rFonts w:ascii="Arial" w:hAnsi="Arial" w:cs="Arial"/>
          <w:sz w:val="24"/>
          <w:szCs w:val="24"/>
          <w:lang w:val="fr-FR"/>
        </w:rPr>
        <w:t xml:space="preserve">bsence visible de reddition- responsabilité- pour ne pas donner l’impression que l’UA ne prend pas la question au sérieux. Il ou elle devrait cependant être coopératif, transparent et démontrer un sens de responsabilité, de sérieux et une implication totale dans le traitement de la question.  </w:t>
      </w:r>
    </w:p>
    <w:p w:rsidR="00DC65D2" w:rsidRPr="00C71F0E" w:rsidRDefault="00DC65D2" w:rsidP="00DC65D2">
      <w:pPr>
        <w:spacing w:after="0"/>
        <w:jc w:val="both"/>
        <w:rPr>
          <w:rFonts w:ascii="Arial" w:hAnsi="Arial" w:cs="Arial"/>
          <w:sz w:val="24"/>
          <w:szCs w:val="24"/>
          <w:lang w:val="fr-FR"/>
        </w:rPr>
      </w:pPr>
    </w:p>
    <w:p w:rsidR="00DC65D2" w:rsidRDefault="00DC65D2" w:rsidP="00DC65D2">
      <w:pPr>
        <w:spacing w:after="0"/>
        <w:jc w:val="both"/>
        <w:rPr>
          <w:rFonts w:ascii="Arial" w:hAnsi="Arial" w:cs="Arial"/>
          <w:sz w:val="24"/>
          <w:szCs w:val="24"/>
          <w:lang w:val="fr-FR"/>
        </w:rPr>
      </w:pPr>
      <w:r w:rsidRPr="00C71F0E">
        <w:rPr>
          <w:rFonts w:ascii="Arial" w:hAnsi="Arial" w:cs="Arial"/>
          <w:sz w:val="24"/>
          <w:szCs w:val="24"/>
          <w:lang w:val="fr-FR"/>
        </w:rPr>
        <w:t>13.3</w:t>
      </w:r>
      <w:r w:rsidRPr="00C71F0E">
        <w:rPr>
          <w:rFonts w:ascii="Arial" w:hAnsi="Arial" w:cs="Arial"/>
          <w:sz w:val="24"/>
          <w:szCs w:val="24"/>
          <w:lang w:val="fr-FR"/>
        </w:rPr>
        <w:tab/>
        <w:t xml:space="preserve">En conséquence, le </w:t>
      </w:r>
      <w:r w:rsidR="004C5CAC">
        <w:rPr>
          <w:rFonts w:ascii="Arial" w:hAnsi="Arial" w:cs="Arial"/>
          <w:sz w:val="24"/>
          <w:szCs w:val="24"/>
          <w:lang w:val="fr-FR"/>
        </w:rPr>
        <w:t>chef de mission</w:t>
      </w:r>
      <w:r>
        <w:rPr>
          <w:rFonts w:ascii="Arial" w:hAnsi="Arial" w:cs="Arial"/>
          <w:sz w:val="24"/>
          <w:szCs w:val="24"/>
          <w:lang w:val="fr-FR"/>
        </w:rPr>
        <w:t>,</w:t>
      </w:r>
      <w:r w:rsidRPr="00C71F0E">
        <w:rPr>
          <w:rFonts w:ascii="Arial" w:hAnsi="Arial" w:cs="Arial"/>
          <w:sz w:val="24"/>
          <w:szCs w:val="24"/>
          <w:lang w:val="fr-FR"/>
        </w:rPr>
        <w:t xml:space="preserve"> le personnel en charge de l’information et de la communication de même que les autres com</w:t>
      </w:r>
      <w:r>
        <w:rPr>
          <w:rFonts w:ascii="Arial" w:hAnsi="Arial" w:cs="Arial"/>
          <w:sz w:val="24"/>
          <w:szCs w:val="24"/>
          <w:lang w:val="fr-FR"/>
        </w:rPr>
        <w:t xml:space="preserve">posantes mentionnées plus haut doivent travailler ensemble pour réaliser les importants objectifs suivants : </w:t>
      </w:r>
    </w:p>
    <w:p w:rsidR="00DC65D2" w:rsidRPr="00C71F0E" w:rsidRDefault="00DC65D2" w:rsidP="00DC65D2">
      <w:pPr>
        <w:spacing w:after="0"/>
        <w:jc w:val="both"/>
        <w:rPr>
          <w:rFonts w:ascii="Arial" w:hAnsi="Arial" w:cs="Arial"/>
          <w:sz w:val="24"/>
          <w:szCs w:val="24"/>
          <w:lang w:val="fr-FR"/>
        </w:rPr>
      </w:pPr>
      <w:r>
        <w:rPr>
          <w:rFonts w:ascii="Arial" w:hAnsi="Arial" w:cs="Arial"/>
          <w:sz w:val="24"/>
          <w:szCs w:val="24"/>
          <w:lang w:val="fr-FR"/>
        </w:rPr>
        <w:t xml:space="preserve"> </w:t>
      </w:r>
    </w:p>
    <w:p w:rsidR="00DC65D2" w:rsidRPr="001067B0" w:rsidRDefault="00DC65D2" w:rsidP="00DC65D2">
      <w:pPr>
        <w:pStyle w:val="ListParagraph"/>
        <w:numPr>
          <w:ilvl w:val="0"/>
          <w:numId w:val="2"/>
        </w:numPr>
        <w:autoSpaceDE w:val="0"/>
        <w:autoSpaceDN w:val="0"/>
        <w:adjustRightInd w:val="0"/>
        <w:spacing w:line="276" w:lineRule="auto"/>
        <w:jc w:val="both"/>
        <w:rPr>
          <w:rFonts w:ascii="Arial" w:hAnsi="Arial" w:cs="Arial"/>
          <w:lang w:val="fr-FR"/>
        </w:rPr>
      </w:pPr>
      <w:r>
        <w:rPr>
          <w:rFonts w:ascii="Arial" w:hAnsi="Arial" w:cs="Arial"/>
          <w:lang w:val="fr-FR"/>
        </w:rPr>
        <w:t>Communiquer</w:t>
      </w:r>
      <w:r w:rsidRPr="001067B0">
        <w:rPr>
          <w:rFonts w:ascii="Arial" w:hAnsi="Arial" w:cs="Arial"/>
          <w:lang w:val="fr-FR"/>
        </w:rPr>
        <w:t xml:space="preserve"> que l’UA et l’OSP sont pleinement engagées et ré</w:t>
      </w:r>
      <w:r>
        <w:rPr>
          <w:rFonts w:ascii="Arial" w:hAnsi="Arial" w:cs="Arial"/>
          <w:lang w:val="fr-FR"/>
        </w:rPr>
        <w:t>s</w:t>
      </w:r>
      <w:r w:rsidRPr="001067B0">
        <w:rPr>
          <w:rFonts w:ascii="Arial" w:hAnsi="Arial" w:cs="Arial"/>
          <w:lang w:val="fr-FR"/>
        </w:rPr>
        <w:t>olues à apporter une répon</w:t>
      </w:r>
      <w:r>
        <w:rPr>
          <w:rFonts w:ascii="Arial" w:hAnsi="Arial" w:cs="Arial"/>
          <w:lang w:val="fr-FR"/>
        </w:rPr>
        <w:t xml:space="preserve">se </w:t>
      </w:r>
      <w:r w:rsidRPr="001067B0">
        <w:rPr>
          <w:rFonts w:ascii="Arial" w:hAnsi="Arial" w:cs="Arial"/>
          <w:lang w:val="fr-FR"/>
        </w:rPr>
        <w:t>aux allégations de mauvaise conduit</w:t>
      </w:r>
      <w:r>
        <w:rPr>
          <w:rFonts w:ascii="Arial" w:hAnsi="Arial" w:cs="Arial"/>
          <w:lang w:val="fr-FR"/>
        </w:rPr>
        <w:t>e</w:t>
      </w:r>
      <w:r w:rsidRPr="001067B0">
        <w:rPr>
          <w:rFonts w:ascii="Arial" w:hAnsi="Arial" w:cs="Arial"/>
          <w:lang w:val="fr-FR"/>
        </w:rPr>
        <w:t xml:space="preserve"> et qu’</w:t>
      </w:r>
      <w:r>
        <w:rPr>
          <w:rFonts w:ascii="Arial" w:hAnsi="Arial" w:cs="Arial"/>
          <w:lang w:val="fr-FR"/>
        </w:rPr>
        <w:t xml:space="preserve">elles </w:t>
      </w:r>
      <w:r w:rsidRPr="001067B0">
        <w:rPr>
          <w:rFonts w:ascii="Arial" w:hAnsi="Arial" w:cs="Arial"/>
          <w:lang w:val="fr-FR"/>
        </w:rPr>
        <w:t>mèneront des enquêtes diligentes, le</w:t>
      </w:r>
      <w:r>
        <w:rPr>
          <w:rFonts w:ascii="Arial" w:hAnsi="Arial" w:cs="Arial"/>
          <w:lang w:val="fr-FR"/>
        </w:rPr>
        <w:t xml:space="preserve"> cas échéant, et qu’elles ont l’intention de prendre ou de s’assurer que des mesures appropriées sont prises à l’encontre des personnes reconnues coupables ; </w:t>
      </w:r>
    </w:p>
    <w:p w:rsidR="00DC65D2" w:rsidRPr="00A57FFB" w:rsidRDefault="00DC65D2" w:rsidP="00DC65D2">
      <w:pPr>
        <w:pStyle w:val="ListParagraph"/>
        <w:numPr>
          <w:ilvl w:val="0"/>
          <w:numId w:val="2"/>
        </w:numPr>
        <w:autoSpaceDE w:val="0"/>
        <w:autoSpaceDN w:val="0"/>
        <w:adjustRightInd w:val="0"/>
        <w:spacing w:line="276" w:lineRule="auto"/>
        <w:jc w:val="both"/>
        <w:rPr>
          <w:rFonts w:ascii="Arial" w:hAnsi="Arial" w:cs="Arial"/>
          <w:lang w:val="fr-FR"/>
        </w:rPr>
      </w:pPr>
      <w:r>
        <w:rPr>
          <w:rFonts w:ascii="Arial" w:hAnsi="Arial" w:cs="Arial"/>
          <w:lang w:val="fr-FR"/>
        </w:rPr>
        <w:lastRenderedPageBreak/>
        <w:t xml:space="preserve">La mission doit communiquer en toute transparence </w:t>
      </w:r>
      <w:r w:rsidRPr="00A57FFB">
        <w:rPr>
          <w:rFonts w:ascii="Arial" w:hAnsi="Arial" w:cs="Arial"/>
          <w:lang w:val="fr-FR"/>
        </w:rPr>
        <w:t xml:space="preserve">en discutant avec les plaignants et leurs familles </w:t>
      </w:r>
      <w:r>
        <w:rPr>
          <w:rFonts w:ascii="Arial" w:hAnsi="Arial" w:cs="Arial"/>
          <w:lang w:val="fr-FR"/>
        </w:rPr>
        <w:t>d</w:t>
      </w:r>
      <w:r w:rsidRPr="00A57FFB">
        <w:rPr>
          <w:rFonts w:ascii="Arial" w:hAnsi="Arial" w:cs="Arial"/>
          <w:lang w:val="fr-FR"/>
        </w:rPr>
        <w:t>es mesures qu</w:t>
      </w:r>
      <w:r>
        <w:rPr>
          <w:rFonts w:ascii="Arial" w:hAnsi="Arial" w:cs="Arial"/>
          <w:lang w:val="fr-FR"/>
        </w:rPr>
        <w:t xml:space="preserve">i sont prises par la mission, sans compromettre l’enquête entreprise ; </w:t>
      </w:r>
    </w:p>
    <w:p w:rsidR="00DC65D2" w:rsidRPr="00194671" w:rsidRDefault="00DC65D2" w:rsidP="00DC65D2">
      <w:pPr>
        <w:pStyle w:val="ListParagraph"/>
        <w:numPr>
          <w:ilvl w:val="0"/>
          <w:numId w:val="2"/>
        </w:numPr>
        <w:autoSpaceDE w:val="0"/>
        <w:autoSpaceDN w:val="0"/>
        <w:adjustRightInd w:val="0"/>
        <w:spacing w:line="276" w:lineRule="auto"/>
        <w:jc w:val="both"/>
        <w:rPr>
          <w:rFonts w:ascii="Arial" w:hAnsi="Arial" w:cs="Arial"/>
          <w:lang w:val="fr-FR"/>
        </w:rPr>
      </w:pPr>
      <w:r w:rsidRPr="00194671">
        <w:rPr>
          <w:rFonts w:ascii="Arial" w:hAnsi="Arial" w:cs="Arial"/>
          <w:lang w:val="fr-FR"/>
        </w:rPr>
        <w:t>Réfuter les rumeurs et les commérages négatifs en présentant des faits, afin que les media et la population locale perçoivent la mission comme étant crédible et digne de confiance en mettant à disposition, entre autres, des informations à travers un nombre de canaux accessibles avec le souci de</w:t>
      </w:r>
      <w:r>
        <w:rPr>
          <w:rFonts w:ascii="Arial" w:hAnsi="Arial" w:cs="Arial"/>
          <w:lang w:val="fr-FR"/>
        </w:rPr>
        <w:t xml:space="preserve"> protéger l’intégrité de l’enquête tout en respectant le droit des personnes présumées coupables de même que la sécurité et le bien être des victimes présumées ; et   </w:t>
      </w:r>
    </w:p>
    <w:p w:rsidR="00DC65D2" w:rsidRPr="00CE488E" w:rsidRDefault="00DC65D2" w:rsidP="00DC65D2">
      <w:pPr>
        <w:pStyle w:val="ListParagraph"/>
        <w:numPr>
          <w:ilvl w:val="0"/>
          <w:numId w:val="2"/>
        </w:numPr>
        <w:autoSpaceDE w:val="0"/>
        <w:autoSpaceDN w:val="0"/>
        <w:adjustRightInd w:val="0"/>
        <w:spacing w:line="276" w:lineRule="auto"/>
        <w:jc w:val="both"/>
        <w:rPr>
          <w:rFonts w:ascii="Arial" w:hAnsi="Arial" w:cs="Arial"/>
          <w:lang w:val="fr-FR"/>
        </w:rPr>
      </w:pPr>
      <w:r w:rsidRPr="00CE488E">
        <w:rPr>
          <w:rFonts w:ascii="Arial" w:hAnsi="Arial" w:cs="Arial"/>
          <w:lang w:val="fr-FR"/>
        </w:rPr>
        <w:t>Encourager les media à faire une couverture fiable des i</w:t>
      </w:r>
      <w:r>
        <w:rPr>
          <w:rFonts w:ascii="Arial" w:hAnsi="Arial" w:cs="Arial"/>
          <w:lang w:val="fr-FR"/>
        </w:rPr>
        <w:t xml:space="preserve">ncidents en leur fournissant des détails et des informations claires, sans compromettre ou porter préjudice à l’enquête ou en divulguant prématurément l’identité des parties.  </w:t>
      </w:r>
    </w:p>
    <w:p w:rsidR="00DC65D2" w:rsidRPr="00CE488E" w:rsidRDefault="00DC65D2" w:rsidP="00DC65D2">
      <w:pPr>
        <w:autoSpaceDE w:val="0"/>
        <w:autoSpaceDN w:val="0"/>
        <w:adjustRightInd w:val="0"/>
        <w:spacing w:after="0"/>
        <w:jc w:val="both"/>
        <w:rPr>
          <w:rFonts w:ascii="Arial" w:hAnsi="Arial" w:cs="Arial"/>
          <w:sz w:val="24"/>
          <w:szCs w:val="24"/>
          <w:lang w:val="fr-FR"/>
        </w:rPr>
      </w:pPr>
    </w:p>
    <w:p w:rsidR="00DC65D2" w:rsidRPr="00CE488E" w:rsidRDefault="00DC65D2" w:rsidP="00DC65D2">
      <w:pPr>
        <w:pStyle w:val="Heading1"/>
        <w:spacing w:before="0"/>
        <w:jc w:val="both"/>
        <w:rPr>
          <w:rFonts w:ascii="Arial" w:hAnsi="Arial" w:cs="Arial"/>
          <w:color w:val="auto"/>
          <w:sz w:val="24"/>
          <w:szCs w:val="24"/>
          <w:lang w:val="fr-FR"/>
        </w:rPr>
      </w:pPr>
      <w:r w:rsidRPr="00CE488E">
        <w:rPr>
          <w:rFonts w:ascii="Arial" w:hAnsi="Arial" w:cs="Arial"/>
          <w:color w:val="auto"/>
          <w:sz w:val="24"/>
          <w:szCs w:val="24"/>
          <w:lang w:val="fr-FR"/>
        </w:rPr>
        <w:t>14.</w:t>
      </w:r>
      <w:r w:rsidRPr="00CE488E">
        <w:rPr>
          <w:rFonts w:ascii="Arial" w:hAnsi="Arial" w:cs="Arial"/>
          <w:color w:val="auto"/>
          <w:sz w:val="24"/>
          <w:szCs w:val="24"/>
          <w:lang w:val="fr-FR"/>
        </w:rPr>
        <w:tab/>
        <w:t>Assistance aux victim</w:t>
      </w:r>
      <w:r>
        <w:rPr>
          <w:rFonts w:ascii="Arial" w:hAnsi="Arial" w:cs="Arial"/>
          <w:color w:val="auto"/>
          <w:sz w:val="24"/>
          <w:szCs w:val="24"/>
          <w:lang w:val="fr-FR"/>
        </w:rPr>
        <w:t>e</w:t>
      </w:r>
      <w:r w:rsidRPr="00CE488E">
        <w:rPr>
          <w:rFonts w:ascii="Arial" w:hAnsi="Arial" w:cs="Arial"/>
          <w:color w:val="auto"/>
          <w:sz w:val="24"/>
          <w:szCs w:val="24"/>
          <w:lang w:val="fr-FR"/>
        </w:rPr>
        <w:t>s de mauvaise condu</w:t>
      </w:r>
      <w:r>
        <w:rPr>
          <w:rFonts w:ascii="Arial" w:hAnsi="Arial" w:cs="Arial"/>
          <w:color w:val="auto"/>
          <w:sz w:val="24"/>
          <w:szCs w:val="24"/>
          <w:lang w:val="fr-FR"/>
        </w:rPr>
        <w:t xml:space="preserve">ite </w:t>
      </w:r>
    </w:p>
    <w:p w:rsidR="00DC65D2" w:rsidRPr="00CE488E" w:rsidRDefault="00DC65D2" w:rsidP="00DC65D2">
      <w:pPr>
        <w:pStyle w:val="NoSpacing"/>
        <w:rPr>
          <w:rFonts w:ascii="Arial" w:hAnsi="Arial" w:cs="Arial"/>
          <w:sz w:val="24"/>
          <w:szCs w:val="24"/>
          <w:lang w:val="fr-FR"/>
        </w:rPr>
      </w:pPr>
    </w:p>
    <w:p w:rsidR="00DC65D2" w:rsidRPr="0029316B" w:rsidRDefault="00DC65D2" w:rsidP="00DC65D2">
      <w:pPr>
        <w:spacing w:after="0"/>
        <w:ind w:right="245"/>
        <w:jc w:val="both"/>
        <w:rPr>
          <w:rFonts w:ascii="Arial" w:hAnsi="Arial" w:cs="Arial"/>
          <w:sz w:val="24"/>
          <w:szCs w:val="24"/>
          <w:lang w:val="fr-FR"/>
        </w:rPr>
      </w:pPr>
      <w:r w:rsidRPr="00F246DC">
        <w:rPr>
          <w:rFonts w:ascii="Arial" w:hAnsi="Arial" w:cs="Arial"/>
          <w:sz w:val="24"/>
          <w:szCs w:val="24"/>
          <w:lang w:val="fr-FR"/>
        </w:rPr>
        <w:t>14.1</w:t>
      </w:r>
      <w:r w:rsidRPr="00F246DC">
        <w:rPr>
          <w:rFonts w:ascii="Arial" w:hAnsi="Arial" w:cs="Arial"/>
          <w:sz w:val="24"/>
          <w:szCs w:val="24"/>
          <w:lang w:val="fr-FR"/>
        </w:rPr>
        <w:tab/>
      </w:r>
      <w:r w:rsidRPr="0029316B">
        <w:rPr>
          <w:rFonts w:ascii="Arial" w:hAnsi="Arial" w:cs="Arial"/>
          <w:sz w:val="24"/>
          <w:szCs w:val="24"/>
          <w:lang w:val="fr-FR"/>
        </w:rPr>
        <w:t>Quand la mauvaise conduit</w:t>
      </w:r>
      <w:r>
        <w:rPr>
          <w:rFonts w:ascii="Arial" w:hAnsi="Arial" w:cs="Arial"/>
          <w:sz w:val="24"/>
          <w:szCs w:val="24"/>
          <w:lang w:val="fr-FR"/>
        </w:rPr>
        <w:t>e</w:t>
      </w:r>
      <w:r w:rsidRPr="0029316B">
        <w:rPr>
          <w:rFonts w:ascii="Arial" w:hAnsi="Arial" w:cs="Arial"/>
          <w:sz w:val="24"/>
          <w:szCs w:val="24"/>
          <w:lang w:val="fr-FR"/>
        </w:rPr>
        <w:t xml:space="preserve"> engendre des blessures ou des domma</w:t>
      </w:r>
      <w:r>
        <w:rPr>
          <w:rFonts w:ascii="Arial" w:hAnsi="Arial" w:cs="Arial"/>
          <w:sz w:val="24"/>
          <w:szCs w:val="24"/>
          <w:lang w:val="fr-FR"/>
        </w:rPr>
        <w:t xml:space="preserve">ges, une assistance et/ou réparation </w:t>
      </w:r>
      <w:r w:rsidRPr="0029316B">
        <w:rPr>
          <w:rFonts w:ascii="Arial" w:hAnsi="Arial" w:cs="Arial"/>
          <w:sz w:val="24"/>
          <w:szCs w:val="24"/>
          <w:lang w:val="fr-FR"/>
        </w:rPr>
        <w:t>exhaustive</w:t>
      </w:r>
      <w:r>
        <w:rPr>
          <w:rFonts w:ascii="Arial" w:hAnsi="Arial" w:cs="Arial"/>
          <w:sz w:val="24"/>
          <w:szCs w:val="24"/>
          <w:lang w:val="fr-FR"/>
        </w:rPr>
        <w:t xml:space="preserve"> opportune et adaptée doit être offerte aux plaignants, victimes ainsi qu’à leurs familles, le cas échéant.</w:t>
      </w:r>
      <w:r w:rsidRPr="0029316B">
        <w:rPr>
          <w:rFonts w:ascii="Arial" w:hAnsi="Arial" w:cs="Arial"/>
          <w:sz w:val="24"/>
          <w:szCs w:val="24"/>
          <w:lang w:val="fr-FR"/>
        </w:rPr>
        <w:t xml:space="preserve"> </w:t>
      </w:r>
    </w:p>
    <w:p w:rsidR="00DC65D2" w:rsidRPr="0029316B" w:rsidRDefault="00DC65D2" w:rsidP="00DC65D2">
      <w:pPr>
        <w:spacing w:after="0"/>
        <w:ind w:right="245"/>
        <w:jc w:val="both"/>
        <w:rPr>
          <w:rFonts w:ascii="Arial" w:hAnsi="Arial" w:cs="Arial"/>
          <w:sz w:val="24"/>
          <w:szCs w:val="24"/>
          <w:lang w:val="fr-FR"/>
        </w:rPr>
      </w:pPr>
    </w:p>
    <w:p w:rsidR="00DC65D2" w:rsidRPr="00FE6965" w:rsidRDefault="00DC65D2" w:rsidP="00DC65D2">
      <w:pPr>
        <w:spacing w:after="0"/>
        <w:ind w:right="245"/>
        <w:jc w:val="both"/>
        <w:rPr>
          <w:rFonts w:ascii="Arial" w:hAnsi="Arial" w:cs="Arial"/>
          <w:sz w:val="24"/>
          <w:szCs w:val="24"/>
          <w:lang w:val="fr-FR"/>
        </w:rPr>
      </w:pPr>
      <w:r w:rsidRPr="00655615">
        <w:rPr>
          <w:rFonts w:ascii="Arial" w:hAnsi="Arial" w:cs="Arial"/>
          <w:sz w:val="24"/>
          <w:szCs w:val="24"/>
          <w:lang w:val="fr-FR"/>
        </w:rPr>
        <w:t>14.2</w:t>
      </w:r>
      <w:r w:rsidRPr="00655615">
        <w:rPr>
          <w:rFonts w:ascii="Arial" w:hAnsi="Arial" w:cs="Arial"/>
          <w:sz w:val="24"/>
          <w:szCs w:val="24"/>
          <w:lang w:val="fr-FR"/>
        </w:rPr>
        <w:tab/>
      </w:r>
      <w:r w:rsidRPr="00FE6965">
        <w:rPr>
          <w:rFonts w:ascii="Arial" w:hAnsi="Arial" w:cs="Arial"/>
          <w:sz w:val="24"/>
          <w:szCs w:val="24"/>
          <w:lang w:val="fr-FR"/>
        </w:rPr>
        <w:t>L’UA doit s’assurer que les victim</w:t>
      </w:r>
      <w:r>
        <w:rPr>
          <w:rFonts w:ascii="Arial" w:hAnsi="Arial" w:cs="Arial"/>
          <w:sz w:val="24"/>
          <w:szCs w:val="24"/>
          <w:lang w:val="fr-FR"/>
        </w:rPr>
        <w:t>e</w:t>
      </w:r>
      <w:r w:rsidRPr="00FE6965">
        <w:rPr>
          <w:rFonts w:ascii="Arial" w:hAnsi="Arial" w:cs="Arial"/>
          <w:sz w:val="24"/>
          <w:szCs w:val="24"/>
          <w:lang w:val="fr-FR"/>
        </w:rPr>
        <w:t>s reçoivent le soutien et l’</w:t>
      </w:r>
      <w:r>
        <w:rPr>
          <w:rFonts w:ascii="Arial" w:hAnsi="Arial" w:cs="Arial"/>
          <w:sz w:val="24"/>
          <w:szCs w:val="24"/>
          <w:lang w:val="fr-FR"/>
        </w:rPr>
        <w:t>assistance qu’elles méritent, dès la réception de l’allégation jusqu’</w:t>
      </w:r>
      <w:r w:rsidR="004C5CAC">
        <w:rPr>
          <w:rFonts w:ascii="Arial" w:hAnsi="Arial" w:cs="Arial"/>
          <w:sz w:val="24"/>
          <w:szCs w:val="24"/>
          <w:lang w:val="fr-FR"/>
        </w:rPr>
        <w:t>à</w:t>
      </w:r>
      <w:r>
        <w:rPr>
          <w:rFonts w:ascii="Arial" w:hAnsi="Arial" w:cs="Arial"/>
          <w:sz w:val="24"/>
          <w:szCs w:val="24"/>
          <w:lang w:val="fr-FR"/>
        </w:rPr>
        <w:t xml:space="preserve"> la finalisation de l’enquête. Une telle assistance peut consister, par exemple, en des soins de santé, de soutien psychologique, d’assistance juridique, et de besoins matériaux immédiats comme de la nourriture, des soins de santé, des habits et un logement sûr. </w:t>
      </w:r>
    </w:p>
    <w:p w:rsidR="00DC65D2" w:rsidRPr="00FE6965" w:rsidRDefault="00DC65D2" w:rsidP="00DC65D2">
      <w:pPr>
        <w:spacing w:after="0"/>
        <w:ind w:right="245"/>
        <w:jc w:val="both"/>
        <w:rPr>
          <w:rFonts w:ascii="Arial" w:hAnsi="Arial" w:cs="Arial"/>
          <w:sz w:val="24"/>
          <w:szCs w:val="24"/>
          <w:lang w:val="fr-FR"/>
        </w:rPr>
      </w:pPr>
    </w:p>
    <w:p w:rsidR="00DC65D2" w:rsidRDefault="00DC65D2" w:rsidP="005C2DB3">
      <w:pPr>
        <w:spacing w:after="0"/>
        <w:ind w:right="245"/>
        <w:jc w:val="both"/>
        <w:rPr>
          <w:rFonts w:ascii="Arial" w:hAnsi="Arial" w:cs="Arial"/>
          <w:sz w:val="24"/>
          <w:szCs w:val="24"/>
          <w:lang w:val="fr-FR"/>
        </w:rPr>
      </w:pPr>
      <w:r w:rsidRPr="008E43D9">
        <w:rPr>
          <w:rFonts w:ascii="Arial" w:hAnsi="Arial" w:cs="Arial"/>
          <w:sz w:val="24"/>
          <w:szCs w:val="24"/>
          <w:lang w:val="fr-FR"/>
        </w:rPr>
        <w:t>14.3</w:t>
      </w:r>
      <w:r w:rsidRPr="008E43D9">
        <w:rPr>
          <w:rFonts w:ascii="Arial" w:hAnsi="Arial" w:cs="Arial"/>
          <w:sz w:val="24"/>
          <w:szCs w:val="24"/>
          <w:lang w:val="fr-FR"/>
        </w:rPr>
        <w:tab/>
      </w:r>
      <w:r w:rsidRPr="00655615">
        <w:rPr>
          <w:rFonts w:ascii="Arial" w:hAnsi="Arial" w:cs="Arial"/>
          <w:sz w:val="24"/>
          <w:szCs w:val="24"/>
          <w:lang w:val="fr-FR"/>
        </w:rPr>
        <w:t xml:space="preserve">Le </w:t>
      </w:r>
      <w:r w:rsidR="005C2DB3">
        <w:rPr>
          <w:rFonts w:ascii="Arial" w:hAnsi="Arial" w:cs="Arial"/>
          <w:sz w:val="24"/>
          <w:szCs w:val="24"/>
          <w:lang w:val="fr-FR"/>
        </w:rPr>
        <w:t>chef de mission</w:t>
      </w:r>
      <w:r w:rsidR="005C2DB3" w:rsidRPr="00655615">
        <w:rPr>
          <w:rFonts w:ascii="Arial" w:hAnsi="Arial" w:cs="Arial"/>
          <w:sz w:val="24"/>
          <w:szCs w:val="24"/>
          <w:lang w:val="fr-FR"/>
        </w:rPr>
        <w:t xml:space="preserve"> </w:t>
      </w:r>
      <w:r w:rsidRPr="00655615">
        <w:rPr>
          <w:rFonts w:ascii="Arial" w:hAnsi="Arial" w:cs="Arial"/>
          <w:sz w:val="24"/>
          <w:szCs w:val="24"/>
          <w:lang w:val="fr-FR"/>
        </w:rPr>
        <w:t>doit met</w:t>
      </w:r>
      <w:r>
        <w:rPr>
          <w:rFonts w:ascii="Arial" w:hAnsi="Arial" w:cs="Arial"/>
          <w:sz w:val="24"/>
          <w:szCs w:val="24"/>
          <w:lang w:val="fr-FR"/>
        </w:rPr>
        <w:t>t</w:t>
      </w:r>
      <w:r w:rsidRPr="00655615">
        <w:rPr>
          <w:rFonts w:ascii="Arial" w:hAnsi="Arial" w:cs="Arial"/>
          <w:sz w:val="24"/>
          <w:szCs w:val="24"/>
          <w:lang w:val="fr-FR"/>
        </w:rPr>
        <w:t>re en place un mécanisme pour l’assistance des vi</w:t>
      </w:r>
      <w:r>
        <w:rPr>
          <w:rFonts w:ascii="Arial" w:hAnsi="Arial" w:cs="Arial"/>
          <w:sz w:val="24"/>
          <w:szCs w:val="24"/>
          <w:lang w:val="fr-FR"/>
        </w:rPr>
        <w:t>ctimes, ou travailler avec le système existant, pour faciliter le soutien et l’assistance aux victimes de la mauvaise conduite particulièrement dans les cas de violation des Lois humanitaires internationales (LHI), du Droit international des droits de l’homme (DIDL) et de l’</w:t>
      </w:r>
      <w:r w:rsidR="005C2DB3">
        <w:rPr>
          <w:rFonts w:ascii="Arial" w:hAnsi="Arial" w:cs="Arial"/>
          <w:sz w:val="24"/>
          <w:szCs w:val="24"/>
          <w:lang w:val="fr-FR"/>
        </w:rPr>
        <w:t>e</w:t>
      </w:r>
      <w:r>
        <w:rPr>
          <w:rFonts w:ascii="Arial" w:hAnsi="Arial" w:cs="Arial"/>
          <w:sz w:val="24"/>
          <w:szCs w:val="24"/>
          <w:lang w:val="fr-FR"/>
        </w:rPr>
        <w:t xml:space="preserve">xploitation sexuelle et des abus (ESA). </w:t>
      </w:r>
      <w:r w:rsidRPr="00CF70AB">
        <w:rPr>
          <w:rFonts w:ascii="Arial" w:hAnsi="Arial" w:cs="Arial"/>
          <w:sz w:val="24"/>
          <w:szCs w:val="24"/>
          <w:lang w:val="fr-FR"/>
        </w:rPr>
        <w:t>À</w:t>
      </w:r>
      <w:r>
        <w:rPr>
          <w:rFonts w:ascii="Arial" w:hAnsi="Arial" w:cs="Arial"/>
          <w:sz w:val="24"/>
          <w:szCs w:val="24"/>
          <w:lang w:val="fr-FR"/>
        </w:rPr>
        <w:t xml:space="preserve"> cet effet, il ou elle doit être soutenu</w:t>
      </w:r>
      <w:r w:rsidR="005C2DB3">
        <w:rPr>
          <w:rFonts w:ascii="Arial" w:hAnsi="Arial" w:cs="Arial"/>
          <w:sz w:val="24"/>
          <w:szCs w:val="24"/>
          <w:lang w:val="fr-FR"/>
        </w:rPr>
        <w:t>(e)</w:t>
      </w:r>
      <w:r>
        <w:rPr>
          <w:rFonts w:ascii="Arial" w:hAnsi="Arial" w:cs="Arial"/>
          <w:sz w:val="24"/>
          <w:szCs w:val="24"/>
          <w:lang w:val="fr-FR"/>
        </w:rPr>
        <w:t xml:space="preserve"> par le point focal de l’UCD et /ou les services égalité homme-femme, les Affaires civiles, les services politiques et en charge des droits de l’homme ou les unités qui ont de forts liens avec la communauté locale et les ONG dans la zone de mission, spécialement celles qui sont engagées dans les questions des femmes et des enfants. Un tel mécanisme doit envisager différentes manières et voies pour assister les victimes.   </w:t>
      </w:r>
    </w:p>
    <w:p w:rsidR="00DC65D2" w:rsidRPr="00340C34" w:rsidRDefault="00DC65D2" w:rsidP="00DC65D2">
      <w:pPr>
        <w:spacing w:after="0"/>
        <w:ind w:right="245"/>
        <w:jc w:val="both"/>
        <w:rPr>
          <w:rFonts w:ascii="Arial" w:hAnsi="Arial" w:cs="Arial"/>
          <w:sz w:val="24"/>
          <w:szCs w:val="24"/>
          <w:lang w:val="fr-FR"/>
        </w:rPr>
      </w:pPr>
      <w:r w:rsidRPr="00340C34">
        <w:rPr>
          <w:rFonts w:ascii="Arial" w:hAnsi="Arial" w:cs="Arial"/>
          <w:sz w:val="24"/>
          <w:szCs w:val="24"/>
          <w:lang w:val="fr-FR"/>
        </w:rPr>
        <w:t xml:space="preserve">   </w:t>
      </w:r>
    </w:p>
    <w:p w:rsidR="00DC65D2" w:rsidRPr="00414DB6" w:rsidRDefault="00DC65D2" w:rsidP="00DC65D2">
      <w:pPr>
        <w:spacing w:after="0"/>
        <w:ind w:right="245"/>
        <w:jc w:val="both"/>
        <w:rPr>
          <w:rFonts w:ascii="Arial" w:hAnsi="Arial" w:cs="Arial"/>
          <w:sz w:val="24"/>
          <w:szCs w:val="24"/>
          <w:lang w:val="fr-FR"/>
        </w:rPr>
      </w:pPr>
      <w:r w:rsidRPr="00414DB6">
        <w:rPr>
          <w:rFonts w:ascii="Arial" w:hAnsi="Arial" w:cs="Arial"/>
          <w:sz w:val="24"/>
          <w:szCs w:val="24"/>
          <w:lang w:val="fr-FR"/>
        </w:rPr>
        <w:t>14.4</w:t>
      </w:r>
      <w:r w:rsidRPr="00414DB6">
        <w:rPr>
          <w:rFonts w:ascii="Arial" w:hAnsi="Arial" w:cs="Arial"/>
          <w:sz w:val="24"/>
          <w:szCs w:val="24"/>
          <w:lang w:val="fr-FR"/>
        </w:rPr>
        <w:tab/>
        <w:t>En examinant les cas et les requêt</w:t>
      </w:r>
      <w:r>
        <w:rPr>
          <w:rFonts w:ascii="Arial" w:hAnsi="Arial" w:cs="Arial"/>
          <w:sz w:val="24"/>
          <w:szCs w:val="24"/>
          <w:lang w:val="fr-FR"/>
        </w:rPr>
        <w:t>e</w:t>
      </w:r>
      <w:r w:rsidRPr="00414DB6">
        <w:rPr>
          <w:rFonts w:ascii="Arial" w:hAnsi="Arial" w:cs="Arial"/>
          <w:sz w:val="24"/>
          <w:szCs w:val="24"/>
          <w:lang w:val="fr-FR"/>
        </w:rPr>
        <w:t>s d’assistance, le mécanisme</w:t>
      </w:r>
      <w:r>
        <w:rPr>
          <w:rFonts w:ascii="Arial" w:hAnsi="Arial" w:cs="Arial"/>
          <w:sz w:val="24"/>
          <w:szCs w:val="24"/>
          <w:lang w:val="fr-FR"/>
        </w:rPr>
        <w:t xml:space="preserve"> établi doit consulter les ONG, les dirigeants de la communauté, les organisations à base communautaire et tout autre individu</w:t>
      </w:r>
      <w:r w:rsidR="005C2DB3">
        <w:rPr>
          <w:rFonts w:ascii="Arial" w:hAnsi="Arial" w:cs="Arial"/>
          <w:sz w:val="24"/>
          <w:szCs w:val="24"/>
          <w:lang w:val="fr-FR"/>
        </w:rPr>
        <w:t>,</w:t>
      </w:r>
      <w:r>
        <w:rPr>
          <w:rFonts w:ascii="Arial" w:hAnsi="Arial" w:cs="Arial"/>
          <w:sz w:val="24"/>
          <w:szCs w:val="24"/>
          <w:lang w:val="fr-FR"/>
        </w:rPr>
        <w:t xml:space="preserve"> afin de prendre des décisions prudentes et informées.</w:t>
      </w:r>
      <w:r w:rsidRPr="00414DB6">
        <w:rPr>
          <w:rFonts w:ascii="Arial" w:hAnsi="Arial" w:cs="Arial"/>
          <w:sz w:val="24"/>
          <w:szCs w:val="24"/>
          <w:lang w:val="fr-FR"/>
        </w:rPr>
        <w:t xml:space="preserve"> </w:t>
      </w:r>
    </w:p>
    <w:p w:rsidR="00DC65D2" w:rsidRPr="00414DB6" w:rsidRDefault="00DC65D2" w:rsidP="00DC65D2">
      <w:pPr>
        <w:spacing w:after="0"/>
        <w:ind w:right="245"/>
        <w:jc w:val="both"/>
        <w:rPr>
          <w:rFonts w:ascii="Arial" w:hAnsi="Arial" w:cs="Arial"/>
          <w:sz w:val="24"/>
          <w:szCs w:val="24"/>
          <w:lang w:val="fr-FR"/>
        </w:rPr>
      </w:pPr>
    </w:p>
    <w:p w:rsidR="00DC65D2" w:rsidRDefault="00DC65D2" w:rsidP="00DC65D2">
      <w:pPr>
        <w:spacing w:after="0"/>
        <w:ind w:right="245"/>
        <w:jc w:val="both"/>
        <w:rPr>
          <w:rFonts w:ascii="Arial" w:hAnsi="Arial" w:cs="Arial"/>
          <w:sz w:val="24"/>
          <w:szCs w:val="24"/>
          <w:lang w:val="fr-FR"/>
        </w:rPr>
      </w:pPr>
      <w:r w:rsidRPr="004279AE">
        <w:rPr>
          <w:rFonts w:ascii="Arial" w:hAnsi="Arial" w:cs="Arial"/>
          <w:sz w:val="24"/>
          <w:szCs w:val="24"/>
          <w:lang w:val="fr-FR"/>
        </w:rPr>
        <w:t>14.5</w:t>
      </w:r>
      <w:r w:rsidRPr="004279AE">
        <w:rPr>
          <w:rFonts w:ascii="Arial" w:hAnsi="Arial" w:cs="Arial"/>
          <w:sz w:val="24"/>
          <w:szCs w:val="24"/>
          <w:lang w:val="fr-FR"/>
        </w:rPr>
        <w:tab/>
      </w:r>
      <w:r w:rsidRPr="00414DB6">
        <w:rPr>
          <w:rFonts w:ascii="Arial" w:hAnsi="Arial" w:cs="Arial"/>
          <w:sz w:val="24"/>
          <w:szCs w:val="24"/>
          <w:lang w:val="fr-FR"/>
        </w:rPr>
        <w:t>Les plaigna</w:t>
      </w:r>
      <w:r>
        <w:rPr>
          <w:rFonts w:ascii="Arial" w:hAnsi="Arial" w:cs="Arial"/>
          <w:sz w:val="24"/>
          <w:szCs w:val="24"/>
          <w:lang w:val="fr-FR"/>
        </w:rPr>
        <w:t>n</w:t>
      </w:r>
      <w:r w:rsidRPr="00414DB6">
        <w:rPr>
          <w:rFonts w:ascii="Arial" w:hAnsi="Arial" w:cs="Arial"/>
          <w:sz w:val="24"/>
          <w:szCs w:val="24"/>
          <w:lang w:val="fr-FR"/>
        </w:rPr>
        <w:t>ts et/ou victim</w:t>
      </w:r>
      <w:r>
        <w:rPr>
          <w:rFonts w:ascii="Arial" w:hAnsi="Arial" w:cs="Arial"/>
          <w:sz w:val="24"/>
          <w:szCs w:val="24"/>
          <w:lang w:val="fr-FR"/>
        </w:rPr>
        <w:t>e</w:t>
      </w:r>
      <w:r w:rsidRPr="00414DB6">
        <w:rPr>
          <w:rFonts w:ascii="Arial" w:hAnsi="Arial" w:cs="Arial"/>
          <w:sz w:val="24"/>
          <w:szCs w:val="24"/>
          <w:lang w:val="fr-FR"/>
        </w:rPr>
        <w:t xml:space="preserve">s doivent recevoir une assistance </w:t>
      </w:r>
      <w:r>
        <w:rPr>
          <w:rFonts w:ascii="Arial" w:hAnsi="Arial" w:cs="Arial"/>
          <w:sz w:val="24"/>
          <w:szCs w:val="24"/>
          <w:lang w:val="fr-FR"/>
        </w:rPr>
        <w:t>et un soutien de base et taillée sur mesure conformément à leurs besoins individuels découlant directement de la mauvaise conduite présumée. Cette assistance et ce soutien peuvent comprendre un soutien logistique (transport, hébergement et interprétation), soins médicaux, services juridiques, soutien psycho- social, aide matérielle immédiate comme de la nourriture, des médicaments, des habits et un logement sur et urgent si nécessaire. Ceci peut aussi inclure une recommandation à une autre organisation, ONG ou un autre organisme, si disponible, qui serait capable de fournir l’assistance adéquate à la victime.</w:t>
      </w:r>
    </w:p>
    <w:p w:rsidR="00DC65D2" w:rsidRPr="00414DB6" w:rsidRDefault="00DC65D2" w:rsidP="00DC65D2">
      <w:pPr>
        <w:spacing w:after="0"/>
        <w:ind w:right="245"/>
        <w:jc w:val="both"/>
        <w:rPr>
          <w:rFonts w:ascii="Arial" w:hAnsi="Arial" w:cs="Arial"/>
          <w:sz w:val="24"/>
          <w:szCs w:val="24"/>
          <w:lang w:val="fr-FR"/>
        </w:rPr>
      </w:pPr>
    </w:p>
    <w:p w:rsidR="00DC65D2" w:rsidRPr="000D6C85" w:rsidRDefault="00DC65D2" w:rsidP="00DC65D2">
      <w:pPr>
        <w:spacing w:after="0"/>
        <w:ind w:right="245"/>
        <w:jc w:val="both"/>
        <w:rPr>
          <w:rFonts w:ascii="Arial" w:hAnsi="Arial" w:cs="Arial"/>
          <w:sz w:val="24"/>
          <w:szCs w:val="24"/>
          <w:lang w:val="fr-FR"/>
        </w:rPr>
      </w:pPr>
      <w:r w:rsidRPr="000D6C85">
        <w:rPr>
          <w:rFonts w:ascii="Arial" w:hAnsi="Arial" w:cs="Arial"/>
          <w:sz w:val="24"/>
          <w:szCs w:val="24"/>
          <w:lang w:val="fr-FR"/>
        </w:rPr>
        <w:t>14.6</w:t>
      </w:r>
      <w:r w:rsidRPr="000D6C85">
        <w:rPr>
          <w:rFonts w:ascii="Arial" w:hAnsi="Arial" w:cs="Arial"/>
          <w:sz w:val="24"/>
          <w:szCs w:val="24"/>
          <w:lang w:val="fr-FR"/>
        </w:rPr>
        <w:tab/>
        <w:t xml:space="preserve">Le mécanisme pour l’assistance doit examiner tous les cas qui ont besoin d’assistance du fait de </w:t>
      </w:r>
      <w:r>
        <w:rPr>
          <w:rFonts w:ascii="Arial" w:hAnsi="Arial" w:cs="Arial"/>
          <w:sz w:val="24"/>
          <w:szCs w:val="24"/>
          <w:lang w:val="fr-FR"/>
        </w:rPr>
        <w:t xml:space="preserve">la </w:t>
      </w:r>
      <w:r w:rsidRPr="000D6C85">
        <w:rPr>
          <w:rFonts w:ascii="Arial" w:hAnsi="Arial" w:cs="Arial"/>
          <w:sz w:val="24"/>
          <w:szCs w:val="24"/>
          <w:lang w:val="fr-FR"/>
        </w:rPr>
        <w:t>mauvaise con</w:t>
      </w:r>
      <w:r>
        <w:rPr>
          <w:rFonts w:ascii="Arial" w:hAnsi="Arial" w:cs="Arial"/>
          <w:sz w:val="24"/>
          <w:szCs w:val="24"/>
          <w:lang w:val="fr-FR"/>
        </w:rPr>
        <w:t xml:space="preserve">duite et recommander des types spécifiques d’assistance pour chaque cas. En procédant de la sorte, ce mécanisme devrait être sous-tendu par les principes suivants : </w:t>
      </w:r>
    </w:p>
    <w:p w:rsidR="00DC65D2" w:rsidRPr="000D6C85" w:rsidRDefault="00DC65D2" w:rsidP="00DC65D2">
      <w:pPr>
        <w:spacing w:after="0"/>
        <w:ind w:right="245"/>
        <w:jc w:val="both"/>
        <w:rPr>
          <w:rFonts w:ascii="Arial" w:hAnsi="Arial" w:cs="Arial"/>
          <w:sz w:val="24"/>
          <w:szCs w:val="24"/>
          <w:lang w:val="fr-FR"/>
        </w:rPr>
      </w:pPr>
    </w:p>
    <w:p w:rsidR="00DC65D2" w:rsidRPr="000D6C85"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sidRPr="000D6C85">
        <w:rPr>
          <w:rFonts w:ascii="Arial" w:hAnsi="Arial" w:cs="Arial"/>
          <w:lang w:val="fr-FR"/>
        </w:rPr>
        <w:t>Les victim</w:t>
      </w:r>
      <w:r>
        <w:rPr>
          <w:rFonts w:ascii="Arial" w:hAnsi="Arial" w:cs="Arial"/>
          <w:lang w:val="fr-FR"/>
        </w:rPr>
        <w:t>e</w:t>
      </w:r>
      <w:r w:rsidRPr="000D6C85">
        <w:rPr>
          <w:rFonts w:ascii="Arial" w:hAnsi="Arial" w:cs="Arial"/>
          <w:lang w:val="fr-FR"/>
        </w:rPr>
        <w:t xml:space="preserve">s, spécialement celles </w:t>
      </w:r>
      <w:r>
        <w:rPr>
          <w:rFonts w:ascii="Arial" w:hAnsi="Arial" w:cs="Arial"/>
          <w:lang w:val="fr-FR"/>
        </w:rPr>
        <w:t xml:space="preserve">exposées aux </w:t>
      </w:r>
      <w:r w:rsidRPr="000D6C85">
        <w:rPr>
          <w:rFonts w:ascii="Arial" w:hAnsi="Arial" w:cs="Arial"/>
          <w:lang w:val="fr-FR"/>
        </w:rPr>
        <w:t xml:space="preserve">abus et </w:t>
      </w:r>
      <w:r>
        <w:rPr>
          <w:rFonts w:ascii="Arial" w:hAnsi="Arial" w:cs="Arial"/>
          <w:lang w:val="fr-FR"/>
        </w:rPr>
        <w:t>à l’</w:t>
      </w:r>
      <w:r w:rsidRPr="000D6C85">
        <w:rPr>
          <w:rFonts w:ascii="Arial" w:hAnsi="Arial" w:cs="Arial"/>
          <w:lang w:val="fr-FR"/>
        </w:rPr>
        <w:t>exploitation sexuelle</w:t>
      </w:r>
      <w:r>
        <w:rPr>
          <w:rFonts w:ascii="Arial" w:hAnsi="Arial" w:cs="Arial"/>
          <w:lang w:val="fr-FR"/>
        </w:rPr>
        <w:t xml:space="preserve"> sont généralement vulnérables, défavorisées avec un minimum ou pas du tout d’éducation et de ressources et sont souvent ostracisées et rejetées par leurs communautés.</w:t>
      </w:r>
      <w:r w:rsidRPr="000D6C85">
        <w:rPr>
          <w:rFonts w:ascii="Arial" w:hAnsi="Arial" w:cs="Arial"/>
          <w:lang w:val="fr-FR"/>
        </w:rPr>
        <w:t xml:space="preserve"> </w:t>
      </w:r>
    </w:p>
    <w:p w:rsidR="00DC65D2" w:rsidRPr="00C92870"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sidRPr="00C5463F">
        <w:rPr>
          <w:rFonts w:ascii="Arial" w:hAnsi="Arial" w:cs="Arial"/>
          <w:lang w:val="fr-FR"/>
        </w:rPr>
        <w:t>L’assistance est volontaire ; par conséquent la victim</w:t>
      </w:r>
      <w:r>
        <w:rPr>
          <w:rFonts w:ascii="Arial" w:hAnsi="Arial" w:cs="Arial"/>
          <w:lang w:val="fr-FR"/>
        </w:rPr>
        <w:t>e</w:t>
      </w:r>
      <w:r w:rsidRPr="00C5463F">
        <w:rPr>
          <w:rFonts w:ascii="Arial" w:hAnsi="Arial" w:cs="Arial"/>
          <w:lang w:val="fr-FR"/>
        </w:rPr>
        <w:t xml:space="preserve"> ne peut </w:t>
      </w:r>
      <w:r>
        <w:rPr>
          <w:rFonts w:ascii="Arial" w:hAnsi="Arial" w:cs="Arial"/>
          <w:lang w:val="fr-FR"/>
        </w:rPr>
        <w:t>pas être forcée ou contrainte d’accepter l’assistance. C’est une bonne pratique que d’obtenir le consentement par écrit des victimes attestant qu’elles acceptent l’assistance fournie. La considération principale dans l’octroi de l’assistance devrait se fonder sur les intérêts bien compris des victimes et des ressources disponibles et accessibles de l’OSP. En conséquence toute assistance fournie ne devrait pas porter préjudice à la victime. L’assistance et le soutien devraient être fournis de manière à ne pas en rajouter au traumatisme vécu par la victime, causer davantage de stigmatisation ou encore moins l’exclusion ou la discrimination par rapport aux autres victimes.</w:t>
      </w:r>
    </w:p>
    <w:p w:rsidR="00DC65D2" w:rsidRPr="00C92870"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sidRPr="00C92870">
        <w:rPr>
          <w:rFonts w:ascii="Arial" w:hAnsi="Arial" w:cs="Arial"/>
          <w:lang w:val="fr-FR"/>
        </w:rPr>
        <w:t xml:space="preserve">Les circonstances de chaque cas </w:t>
      </w:r>
      <w:r>
        <w:rPr>
          <w:rFonts w:ascii="Arial" w:hAnsi="Arial" w:cs="Arial"/>
          <w:lang w:val="fr-FR"/>
        </w:rPr>
        <w:t xml:space="preserve">sont différentes </w:t>
      </w:r>
      <w:r w:rsidRPr="00C92870">
        <w:rPr>
          <w:rFonts w:ascii="Arial" w:hAnsi="Arial" w:cs="Arial"/>
          <w:lang w:val="fr-FR"/>
        </w:rPr>
        <w:t xml:space="preserve">et l’assistance serait </w:t>
      </w:r>
      <w:r>
        <w:rPr>
          <w:rFonts w:ascii="Arial" w:hAnsi="Arial" w:cs="Arial"/>
          <w:lang w:val="fr-FR"/>
        </w:rPr>
        <w:t xml:space="preserve">accordée en conséquence. Toutefois, un effort devrait être fait pour minimiser les disparités entre des cas similaires ou comparables. </w:t>
      </w:r>
    </w:p>
    <w:p w:rsidR="00DC65D2" w:rsidRPr="00C92870"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Pr>
          <w:rFonts w:ascii="Arial" w:hAnsi="Arial" w:cs="Arial"/>
          <w:lang w:val="fr-FR"/>
        </w:rPr>
        <w:t>L</w:t>
      </w:r>
      <w:r w:rsidRPr="00C92870">
        <w:rPr>
          <w:rFonts w:ascii="Arial" w:hAnsi="Arial" w:cs="Arial"/>
          <w:lang w:val="fr-FR"/>
        </w:rPr>
        <w:t xml:space="preserve">’assistance devrait </w:t>
      </w:r>
      <w:r>
        <w:rPr>
          <w:rFonts w:ascii="Arial" w:hAnsi="Arial" w:cs="Arial"/>
          <w:lang w:val="fr-FR"/>
        </w:rPr>
        <w:t xml:space="preserve">venir </w:t>
      </w:r>
      <w:r w:rsidRPr="00C92870">
        <w:rPr>
          <w:rFonts w:ascii="Arial" w:hAnsi="Arial" w:cs="Arial"/>
          <w:lang w:val="fr-FR"/>
        </w:rPr>
        <w:t xml:space="preserve">compléter plutôt que </w:t>
      </w:r>
      <w:r>
        <w:rPr>
          <w:rFonts w:ascii="Arial" w:hAnsi="Arial" w:cs="Arial"/>
          <w:lang w:val="fr-FR"/>
        </w:rPr>
        <w:t>dédoubler le soutien existant pour les victimes d’abus et de violence, et dans toute la mesure du possible, elle devrait</w:t>
      </w:r>
      <w:r w:rsidRPr="00C92870">
        <w:rPr>
          <w:rFonts w:ascii="Arial" w:hAnsi="Arial" w:cs="Arial"/>
          <w:lang w:val="fr-FR"/>
        </w:rPr>
        <w:t xml:space="preserve"> être intégrée dans les programmes existants.</w:t>
      </w:r>
      <w:r>
        <w:rPr>
          <w:rFonts w:ascii="Arial" w:hAnsi="Arial" w:cs="Arial"/>
          <w:lang w:val="fr-FR"/>
        </w:rPr>
        <w:t xml:space="preserve"> Par conséquent, la mission devrait envisager la possibilité d’avoir des arrangements contractuels avec les ONG pour directement leur fournir les services aux victimes et en retour les rembourser ou leur fournir le soutien.  </w:t>
      </w:r>
    </w:p>
    <w:p w:rsidR="00DC65D2" w:rsidRPr="006A5355"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sidRPr="006A5355">
        <w:rPr>
          <w:rFonts w:ascii="Arial" w:hAnsi="Arial" w:cs="Arial"/>
          <w:lang w:val="fr-FR"/>
        </w:rPr>
        <w:lastRenderedPageBreak/>
        <w:t>S</w:t>
      </w:r>
      <w:r>
        <w:rPr>
          <w:rFonts w:ascii="Arial" w:hAnsi="Arial" w:cs="Arial"/>
          <w:lang w:val="fr-FR"/>
        </w:rPr>
        <w:t xml:space="preserve">’il </w:t>
      </w:r>
      <w:r w:rsidRPr="006A5355">
        <w:rPr>
          <w:rFonts w:ascii="Arial" w:hAnsi="Arial" w:cs="Arial"/>
          <w:lang w:val="fr-FR"/>
        </w:rPr>
        <w:t xml:space="preserve">y </w:t>
      </w:r>
      <w:r>
        <w:rPr>
          <w:rFonts w:ascii="Arial" w:hAnsi="Arial" w:cs="Arial"/>
          <w:lang w:val="fr-FR"/>
        </w:rPr>
        <w:t xml:space="preserve">a </w:t>
      </w:r>
      <w:r w:rsidRPr="006A5355">
        <w:rPr>
          <w:rFonts w:ascii="Arial" w:hAnsi="Arial" w:cs="Arial"/>
          <w:lang w:val="fr-FR"/>
        </w:rPr>
        <w:t xml:space="preserve">naissance d’enfants </w:t>
      </w:r>
      <w:r>
        <w:rPr>
          <w:rFonts w:ascii="Arial" w:hAnsi="Arial" w:cs="Arial"/>
          <w:lang w:val="fr-FR"/>
        </w:rPr>
        <w:t xml:space="preserve">du fait de </w:t>
      </w:r>
      <w:r w:rsidRPr="006A5355">
        <w:rPr>
          <w:rFonts w:ascii="Arial" w:hAnsi="Arial" w:cs="Arial"/>
          <w:lang w:val="fr-FR"/>
        </w:rPr>
        <w:t>la mauvaise c</w:t>
      </w:r>
      <w:r>
        <w:rPr>
          <w:rFonts w:ascii="Arial" w:hAnsi="Arial" w:cs="Arial"/>
          <w:lang w:val="fr-FR"/>
        </w:rPr>
        <w:t xml:space="preserve">onduite du personnel de la mission, une assistance devrait être fournie en tenant compte des intérêts bien compris de l’enfant. </w:t>
      </w:r>
    </w:p>
    <w:p w:rsidR="00DC65D2" w:rsidRPr="006A5355"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Pr>
          <w:rFonts w:ascii="Arial" w:hAnsi="Arial" w:cs="Arial"/>
          <w:lang w:val="fr-FR"/>
        </w:rPr>
        <w:t>L</w:t>
      </w:r>
      <w:r w:rsidRPr="006A5355">
        <w:rPr>
          <w:rFonts w:ascii="Arial" w:hAnsi="Arial" w:cs="Arial"/>
          <w:lang w:val="fr-FR"/>
        </w:rPr>
        <w:t>a durée de la disposition de l’assistance et du soutien devrait être définie confo</w:t>
      </w:r>
      <w:r>
        <w:rPr>
          <w:rFonts w:ascii="Arial" w:hAnsi="Arial" w:cs="Arial"/>
          <w:lang w:val="fr-FR"/>
        </w:rPr>
        <w:t>rmément</w:t>
      </w:r>
      <w:r w:rsidRPr="006A5355">
        <w:rPr>
          <w:rFonts w:ascii="Arial" w:hAnsi="Arial" w:cs="Arial"/>
          <w:lang w:val="fr-FR"/>
        </w:rPr>
        <w:t xml:space="preserve"> </w:t>
      </w:r>
      <w:r>
        <w:rPr>
          <w:rFonts w:ascii="Arial" w:hAnsi="Arial" w:cs="Arial"/>
          <w:lang w:val="fr-FR"/>
        </w:rPr>
        <w:t xml:space="preserve">aux </w:t>
      </w:r>
      <w:r w:rsidRPr="006A5355">
        <w:rPr>
          <w:rFonts w:ascii="Arial" w:hAnsi="Arial" w:cs="Arial"/>
          <w:lang w:val="fr-FR"/>
        </w:rPr>
        <w:t xml:space="preserve">besoins individuels découlant </w:t>
      </w:r>
      <w:r>
        <w:rPr>
          <w:rFonts w:ascii="Arial" w:hAnsi="Arial" w:cs="Arial"/>
          <w:lang w:val="fr-FR"/>
        </w:rPr>
        <w:t xml:space="preserve">directement </w:t>
      </w:r>
      <w:r w:rsidRPr="006A5355">
        <w:rPr>
          <w:rFonts w:ascii="Arial" w:hAnsi="Arial" w:cs="Arial"/>
          <w:lang w:val="fr-FR"/>
        </w:rPr>
        <w:t>de la mauvaise conduite</w:t>
      </w:r>
      <w:r>
        <w:rPr>
          <w:rFonts w:ascii="Arial" w:hAnsi="Arial" w:cs="Arial"/>
          <w:lang w:val="fr-FR"/>
        </w:rPr>
        <w:t>.</w:t>
      </w:r>
      <w:r w:rsidRPr="006A5355">
        <w:rPr>
          <w:rFonts w:ascii="Arial" w:hAnsi="Arial" w:cs="Arial"/>
          <w:lang w:val="fr-FR"/>
        </w:rPr>
        <w:t xml:space="preserve">  </w:t>
      </w:r>
    </w:p>
    <w:p w:rsidR="00DC65D2" w:rsidRPr="00636EA9"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sidRPr="00636EA9">
        <w:rPr>
          <w:rFonts w:ascii="Arial" w:hAnsi="Arial" w:cs="Arial"/>
          <w:lang w:val="fr-FR"/>
        </w:rPr>
        <w:t xml:space="preserve">L’assistance fournie aux victimes devrait être distincte des allégations et du processus d’enquête.  L’assistance en aucun cas ne devrait être conditionnée </w:t>
      </w:r>
      <w:r>
        <w:rPr>
          <w:rFonts w:ascii="Arial" w:hAnsi="Arial" w:cs="Arial"/>
          <w:lang w:val="fr-FR"/>
        </w:rPr>
        <w:t xml:space="preserve">à </w:t>
      </w:r>
      <w:r w:rsidRPr="00636EA9">
        <w:rPr>
          <w:rFonts w:ascii="Arial" w:hAnsi="Arial" w:cs="Arial"/>
          <w:lang w:val="fr-FR"/>
        </w:rPr>
        <w:t>l</w:t>
      </w:r>
      <w:r>
        <w:rPr>
          <w:rFonts w:ascii="Arial" w:hAnsi="Arial" w:cs="Arial"/>
          <w:lang w:val="fr-FR"/>
        </w:rPr>
        <w:t xml:space="preserve">a coopération des victimes dans le processus d’enquête. </w:t>
      </w:r>
    </w:p>
    <w:p w:rsidR="00DC65D2" w:rsidRPr="00636EA9" w:rsidRDefault="00DC65D2" w:rsidP="00DC65D2">
      <w:pPr>
        <w:pStyle w:val="ListParagraph"/>
        <w:numPr>
          <w:ilvl w:val="0"/>
          <w:numId w:val="6"/>
        </w:numPr>
        <w:tabs>
          <w:tab w:val="left" w:pos="720"/>
        </w:tabs>
        <w:spacing w:line="276" w:lineRule="auto"/>
        <w:ind w:left="720" w:right="245"/>
        <w:jc w:val="both"/>
        <w:rPr>
          <w:rFonts w:ascii="Arial" w:hAnsi="Arial" w:cs="Arial"/>
          <w:lang w:val="fr-FR"/>
        </w:rPr>
      </w:pPr>
      <w:r w:rsidRPr="00636EA9">
        <w:rPr>
          <w:rFonts w:ascii="Arial" w:hAnsi="Arial" w:cs="Arial"/>
          <w:lang w:val="fr-FR"/>
        </w:rPr>
        <w:t xml:space="preserve">Les dispositions </w:t>
      </w:r>
      <w:r>
        <w:rPr>
          <w:rFonts w:ascii="Arial" w:hAnsi="Arial" w:cs="Arial"/>
          <w:lang w:val="fr-FR"/>
        </w:rPr>
        <w:t xml:space="preserve">sous-tendant </w:t>
      </w:r>
      <w:r w:rsidRPr="00636EA9">
        <w:rPr>
          <w:rFonts w:ascii="Arial" w:hAnsi="Arial" w:cs="Arial"/>
          <w:lang w:val="fr-FR"/>
        </w:rPr>
        <w:t>toute assistance et soutien par l’OSP n</w:t>
      </w:r>
      <w:r>
        <w:rPr>
          <w:rFonts w:ascii="Arial" w:hAnsi="Arial" w:cs="Arial"/>
          <w:lang w:val="fr-FR"/>
        </w:rPr>
        <w:t>e sont pas nécessairement une reconnaissance de la validité des réclamations ou une indication d’acceptation de la responsabilité légale de l’auteur présumé, de l’OSP ou de la CUA.</w:t>
      </w:r>
    </w:p>
    <w:p w:rsidR="00DC65D2" w:rsidRPr="00636EA9" w:rsidRDefault="00DC65D2" w:rsidP="00DC65D2">
      <w:pPr>
        <w:pStyle w:val="ListParagraph"/>
        <w:tabs>
          <w:tab w:val="left" w:pos="720"/>
        </w:tabs>
        <w:spacing w:line="276" w:lineRule="auto"/>
        <w:ind w:right="245"/>
        <w:jc w:val="both"/>
        <w:rPr>
          <w:rFonts w:ascii="Arial" w:hAnsi="Arial" w:cs="Arial"/>
          <w:lang w:val="fr-FR"/>
        </w:rPr>
      </w:pPr>
    </w:p>
    <w:p w:rsidR="00DC65D2" w:rsidRDefault="00DC65D2" w:rsidP="00DC65D2">
      <w:pPr>
        <w:tabs>
          <w:tab w:val="left" w:pos="720"/>
        </w:tabs>
        <w:spacing w:after="0"/>
        <w:ind w:right="245"/>
        <w:jc w:val="both"/>
        <w:rPr>
          <w:rFonts w:ascii="Arial" w:hAnsi="Arial" w:cs="Arial"/>
          <w:sz w:val="24"/>
          <w:szCs w:val="24"/>
          <w:lang w:val="fr-FR"/>
        </w:rPr>
      </w:pPr>
      <w:r w:rsidRPr="00985674">
        <w:rPr>
          <w:rFonts w:ascii="Arial" w:hAnsi="Arial" w:cs="Arial"/>
          <w:sz w:val="24"/>
          <w:szCs w:val="24"/>
          <w:lang w:val="fr-FR"/>
        </w:rPr>
        <w:t>14.7</w:t>
      </w:r>
      <w:r w:rsidRPr="00985674">
        <w:rPr>
          <w:rFonts w:ascii="Arial" w:hAnsi="Arial" w:cs="Arial"/>
          <w:sz w:val="24"/>
          <w:szCs w:val="24"/>
          <w:lang w:val="fr-FR"/>
        </w:rPr>
        <w:tab/>
        <w:t>L’OSP devrait envisage</w:t>
      </w:r>
      <w:r>
        <w:rPr>
          <w:rFonts w:ascii="Arial" w:hAnsi="Arial" w:cs="Arial"/>
          <w:sz w:val="24"/>
          <w:szCs w:val="24"/>
          <w:lang w:val="fr-FR"/>
        </w:rPr>
        <w:t>r</w:t>
      </w:r>
      <w:r w:rsidRPr="00985674">
        <w:rPr>
          <w:rFonts w:ascii="Arial" w:hAnsi="Arial" w:cs="Arial"/>
          <w:sz w:val="24"/>
          <w:szCs w:val="24"/>
          <w:lang w:val="fr-FR"/>
        </w:rPr>
        <w:t xml:space="preserve"> à recruter</w:t>
      </w:r>
      <w:r>
        <w:rPr>
          <w:rFonts w:ascii="Arial" w:hAnsi="Arial" w:cs="Arial"/>
          <w:sz w:val="24"/>
          <w:szCs w:val="24"/>
          <w:lang w:val="fr-FR"/>
        </w:rPr>
        <w:t xml:space="preserve"> </w:t>
      </w:r>
      <w:r w:rsidRPr="00985674">
        <w:rPr>
          <w:rFonts w:ascii="Arial" w:hAnsi="Arial" w:cs="Arial"/>
          <w:sz w:val="24"/>
          <w:szCs w:val="24"/>
          <w:lang w:val="fr-FR"/>
        </w:rPr>
        <w:t>un défenseur/ facilitateur des droit</w:t>
      </w:r>
      <w:r>
        <w:rPr>
          <w:rFonts w:ascii="Arial" w:hAnsi="Arial" w:cs="Arial"/>
          <w:sz w:val="24"/>
          <w:szCs w:val="24"/>
          <w:lang w:val="fr-FR"/>
        </w:rPr>
        <w:t xml:space="preserve">s </w:t>
      </w:r>
      <w:r w:rsidRPr="00985674">
        <w:rPr>
          <w:rFonts w:ascii="Arial" w:hAnsi="Arial" w:cs="Arial"/>
          <w:sz w:val="24"/>
          <w:szCs w:val="24"/>
          <w:lang w:val="fr-FR"/>
        </w:rPr>
        <w:t>des victimes</w:t>
      </w:r>
      <w:r>
        <w:rPr>
          <w:rFonts w:ascii="Arial" w:hAnsi="Arial" w:cs="Arial"/>
          <w:sz w:val="24"/>
          <w:szCs w:val="24"/>
          <w:lang w:val="fr-FR"/>
        </w:rPr>
        <w:t xml:space="preserve"> pour tous les cas de faute graves et particulièrement ceux qui relèvent de la violation du DIH, du DIDH et des ESA. Afin d’exposer une plainte et de demander une assistance, le plaignant pourrait demander de l’aide à une personne en qui elle a confiance et qui peut représenter ses intérêts et en guise de facilitateur et être sa ‘’voix’’’ au cours du processus. En conséquence, le défenseur ou facilitateur des droits de la victime n’a pas besoin d’être un personnel de la mission mais pourrait faire partie de la communauté ou être membre d’ONG. La considération la plus importante est que la victime ait confiance au facilitateur/ défenseur de ses droits.</w:t>
      </w:r>
    </w:p>
    <w:p w:rsidR="00DC65D2" w:rsidRPr="00985674" w:rsidRDefault="00DC65D2" w:rsidP="00DC65D2">
      <w:pPr>
        <w:tabs>
          <w:tab w:val="left" w:pos="720"/>
        </w:tabs>
        <w:spacing w:after="0"/>
        <w:ind w:right="245"/>
        <w:jc w:val="both"/>
        <w:rPr>
          <w:rFonts w:ascii="Arial" w:hAnsi="Arial" w:cs="Arial"/>
          <w:sz w:val="24"/>
          <w:szCs w:val="24"/>
          <w:lang w:val="fr-FR"/>
        </w:rPr>
      </w:pPr>
      <w:r>
        <w:rPr>
          <w:rFonts w:ascii="Arial" w:hAnsi="Arial" w:cs="Arial"/>
          <w:sz w:val="24"/>
          <w:szCs w:val="24"/>
          <w:lang w:val="fr-FR"/>
        </w:rPr>
        <w:t xml:space="preserve">  </w:t>
      </w:r>
      <w:r w:rsidRPr="00985674">
        <w:rPr>
          <w:rFonts w:ascii="Arial" w:hAnsi="Arial" w:cs="Arial"/>
          <w:sz w:val="24"/>
          <w:szCs w:val="24"/>
          <w:lang w:val="fr-FR"/>
        </w:rPr>
        <w:t xml:space="preserve"> </w:t>
      </w:r>
    </w:p>
    <w:p w:rsidR="00DC65D2" w:rsidRPr="00E15F14" w:rsidRDefault="00DC65D2" w:rsidP="00DC65D2">
      <w:pPr>
        <w:tabs>
          <w:tab w:val="left" w:pos="720"/>
        </w:tabs>
        <w:spacing w:after="0"/>
        <w:ind w:right="245"/>
        <w:jc w:val="both"/>
        <w:rPr>
          <w:rFonts w:ascii="Arial" w:hAnsi="Arial" w:cs="Arial"/>
          <w:sz w:val="24"/>
          <w:szCs w:val="24"/>
          <w:lang w:val="fr-FR"/>
        </w:rPr>
      </w:pPr>
      <w:r w:rsidRPr="00E15F14">
        <w:rPr>
          <w:rFonts w:ascii="Arial" w:hAnsi="Arial" w:cs="Arial"/>
          <w:sz w:val="24"/>
          <w:szCs w:val="24"/>
          <w:lang w:val="fr-FR"/>
        </w:rPr>
        <w:t>14.8</w:t>
      </w:r>
      <w:r w:rsidRPr="00E15F14">
        <w:rPr>
          <w:rFonts w:ascii="Arial" w:hAnsi="Arial" w:cs="Arial"/>
          <w:sz w:val="24"/>
          <w:szCs w:val="24"/>
          <w:lang w:val="fr-FR"/>
        </w:rPr>
        <w:tab/>
        <w:t>L’OSP doit élaborer un système pour faire le suivi d</w:t>
      </w:r>
      <w:r>
        <w:rPr>
          <w:rFonts w:ascii="Arial" w:hAnsi="Arial" w:cs="Arial"/>
          <w:sz w:val="24"/>
          <w:szCs w:val="24"/>
          <w:lang w:val="fr-FR"/>
        </w:rPr>
        <w:t xml:space="preserve">e tous les cas d’assistance. Le cas sera considéré comme clos une fois que la victime a été pleinement assistée et qu’elle puisse faire face aux besoins découlant indépendamment de la mauvaise conduite.  </w:t>
      </w:r>
    </w:p>
    <w:p w:rsidR="00DC65D2" w:rsidRPr="00E15F14" w:rsidRDefault="00DC65D2" w:rsidP="00DC65D2">
      <w:pPr>
        <w:tabs>
          <w:tab w:val="left" w:pos="720"/>
        </w:tabs>
        <w:spacing w:after="0"/>
        <w:ind w:right="245"/>
        <w:jc w:val="both"/>
        <w:rPr>
          <w:rFonts w:ascii="Arial" w:hAnsi="Arial" w:cs="Arial"/>
          <w:sz w:val="24"/>
          <w:szCs w:val="24"/>
          <w:lang w:val="fr-FR"/>
        </w:rPr>
      </w:pPr>
    </w:p>
    <w:p w:rsidR="00DC65D2" w:rsidRPr="00053E7D" w:rsidRDefault="00DC65D2" w:rsidP="005C2DB3">
      <w:pPr>
        <w:tabs>
          <w:tab w:val="left" w:pos="720"/>
        </w:tabs>
        <w:spacing w:after="0"/>
        <w:ind w:right="245"/>
        <w:jc w:val="both"/>
        <w:rPr>
          <w:rFonts w:ascii="Arial" w:hAnsi="Arial" w:cs="Arial"/>
          <w:sz w:val="24"/>
          <w:szCs w:val="24"/>
          <w:lang w:val="fr-FR"/>
        </w:rPr>
      </w:pPr>
      <w:r w:rsidRPr="00053E7D">
        <w:rPr>
          <w:rFonts w:ascii="Arial" w:hAnsi="Arial" w:cs="Arial"/>
          <w:sz w:val="24"/>
          <w:szCs w:val="24"/>
          <w:lang w:val="fr-FR"/>
        </w:rPr>
        <w:t>14.9</w:t>
      </w:r>
      <w:r w:rsidRPr="00053E7D">
        <w:rPr>
          <w:rFonts w:ascii="Arial" w:hAnsi="Arial" w:cs="Arial"/>
          <w:sz w:val="24"/>
          <w:szCs w:val="24"/>
          <w:lang w:val="fr-FR"/>
        </w:rPr>
        <w:tab/>
        <w:t>L’OPS devrait garder en sécurité les enregistrements de ses délibérations et préparer un rapport annuel c</w:t>
      </w:r>
      <w:r>
        <w:rPr>
          <w:rFonts w:ascii="Arial" w:hAnsi="Arial" w:cs="Arial"/>
          <w:sz w:val="24"/>
          <w:szCs w:val="24"/>
          <w:lang w:val="fr-FR"/>
        </w:rPr>
        <w:t>oncernant toutes les victimes assistées comprenant toutes les informations clefs, y compris le type d’assistance fournie, le coût de l’assistance fournie et les circonstances présentes des victimes au mieux de la connaissance du Comit</w:t>
      </w:r>
      <w:r w:rsidRPr="00053E7D">
        <w:rPr>
          <w:rFonts w:ascii="Arial" w:hAnsi="Arial" w:cs="Arial"/>
          <w:sz w:val="24"/>
          <w:szCs w:val="24"/>
          <w:lang w:val="fr-FR"/>
        </w:rPr>
        <w:t>é</w:t>
      </w:r>
      <w:r>
        <w:rPr>
          <w:rFonts w:ascii="Arial" w:hAnsi="Arial" w:cs="Arial"/>
          <w:sz w:val="24"/>
          <w:szCs w:val="24"/>
          <w:lang w:val="fr-FR"/>
        </w:rPr>
        <w:t xml:space="preserve">. </w:t>
      </w:r>
      <w:r w:rsidR="005C2DB3">
        <w:rPr>
          <w:rFonts w:ascii="Arial" w:hAnsi="Arial" w:cs="Arial"/>
          <w:sz w:val="24"/>
          <w:szCs w:val="24"/>
          <w:lang w:val="fr-FR"/>
        </w:rPr>
        <w:t>Il</w:t>
      </w:r>
      <w:r>
        <w:rPr>
          <w:rFonts w:ascii="Arial" w:hAnsi="Arial" w:cs="Arial"/>
          <w:sz w:val="24"/>
          <w:szCs w:val="24"/>
          <w:lang w:val="fr-FR"/>
        </w:rPr>
        <w:t xml:space="preserve"> doit aussi indiquer si l’affaire est close ou est en cours et, mettre en exergue tous les aspects </w:t>
      </w:r>
      <w:r w:rsidR="005C2DB3">
        <w:rPr>
          <w:rFonts w:ascii="Arial" w:hAnsi="Arial" w:cs="Arial"/>
          <w:sz w:val="24"/>
          <w:szCs w:val="24"/>
          <w:lang w:val="fr-FR"/>
        </w:rPr>
        <w:t>exigeant</w:t>
      </w:r>
      <w:r>
        <w:rPr>
          <w:rFonts w:ascii="Arial" w:hAnsi="Arial" w:cs="Arial"/>
          <w:sz w:val="24"/>
          <w:szCs w:val="24"/>
          <w:lang w:val="fr-FR"/>
        </w:rPr>
        <w:t xml:space="preserve"> un suivi complémentaire avec les autorités nationales. Ce rapport doit être envoyé à la CUA via la DOSP pour examen et pour des actions ultérieures, le cas échéant. </w:t>
      </w:r>
      <w:r w:rsidRPr="00053E7D">
        <w:rPr>
          <w:rFonts w:ascii="Arial" w:hAnsi="Arial" w:cs="Arial"/>
          <w:sz w:val="24"/>
          <w:szCs w:val="24"/>
          <w:lang w:val="fr-FR"/>
        </w:rPr>
        <w:t xml:space="preserve"> </w:t>
      </w:r>
    </w:p>
    <w:p w:rsidR="00DC65D2" w:rsidRPr="00E71870" w:rsidRDefault="00DC65D2" w:rsidP="00DC65D2">
      <w:pPr>
        <w:pStyle w:val="Heading1"/>
        <w:rPr>
          <w:rFonts w:ascii="Arial" w:hAnsi="Arial" w:cs="Arial"/>
          <w:color w:val="auto"/>
          <w:sz w:val="24"/>
          <w:szCs w:val="24"/>
          <w:lang w:val="fr-FR"/>
        </w:rPr>
      </w:pPr>
      <w:r w:rsidRPr="00E71870">
        <w:rPr>
          <w:rFonts w:ascii="Arial" w:hAnsi="Arial" w:cs="Arial"/>
          <w:color w:val="auto"/>
          <w:sz w:val="24"/>
          <w:szCs w:val="24"/>
          <w:lang w:val="fr-FR"/>
        </w:rPr>
        <w:t>15. Rôles dans la mis</w:t>
      </w:r>
      <w:r>
        <w:rPr>
          <w:rFonts w:ascii="Arial" w:hAnsi="Arial" w:cs="Arial"/>
          <w:color w:val="auto"/>
          <w:sz w:val="24"/>
          <w:szCs w:val="24"/>
          <w:lang w:val="fr-FR"/>
        </w:rPr>
        <w:t xml:space="preserve">e en œuvre de la Politique </w:t>
      </w:r>
    </w:p>
    <w:p w:rsidR="00DC65D2" w:rsidRPr="00E71870" w:rsidRDefault="00DC65D2" w:rsidP="00DC65D2">
      <w:pPr>
        <w:pStyle w:val="NoSpacing"/>
        <w:rPr>
          <w:rFonts w:ascii="Arial" w:hAnsi="Arial" w:cs="Arial"/>
          <w:sz w:val="24"/>
          <w:szCs w:val="24"/>
          <w:lang w:val="fr-FR"/>
        </w:rPr>
      </w:pPr>
    </w:p>
    <w:p w:rsidR="00DC65D2" w:rsidRPr="00E71870" w:rsidRDefault="00DC65D2" w:rsidP="005C2DB3">
      <w:pPr>
        <w:autoSpaceDE w:val="0"/>
        <w:autoSpaceDN w:val="0"/>
        <w:adjustRightInd w:val="0"/>
        <w:spacing w:after="0"/>
        <w:jc w:val="both"/>
        <w:rPr>
          <w:rFonts w:ascii="Arial" w:hAnsi="Arial" w:cs="Arial"/>
          <w:sz w:val="24"/>
          <w:szCs w:val="24"/>
          <w:lang w:val="fr-FR"/>
        </w:rPr>
      </w:pPr>
      <w:r w:rsidRPr="00E71870">
        <w:rPr>
          <w:rFonts w:ascii="Arial" w:hAnsi="Arial" w:cs="Arial"/>
          <w:sz w:val="24"/>
          <w:szCs w:val="24"/>
          <w:lang w:val="fr-FR"/>
        </w:rPr>
        <w:lastRenderedPageBreak/>
        <w:t>15.1</w:t>
      </w:r>
      <w:r w:rsidRPr="00E71870">
        <w:rPr>
          <w:rFonts w:ascii="Arial" w:hAnsi="Arial" w:cs="Arial"/>
          <w:sz w:val="24"/>
          <w:szCs w:val="24"/>
          <w:lang w:val="fr-FR"/>
        </w:rPr>
        <w:tab/>
        <w:t xml:space="preserve">Voici ci-dessous l’aperçu des rôles et </w:t>
      </w:r>
      <w:r>
        <w:rPr>
          <w:rFonts w:ascii="Arial" w:hAnsi="Arial" w:cs="Arial"/>
          <w:sz w:val="24"/>
          <w:szCs w:val="24"/>
          <w:lang w:val="fr-FR"/>
        </w:rPr>
        <w:t xml:space="preserve">des </w:t>
      </w:r>
      <w:r w:rsidRPr="00E71870">
        <w:rPr>
          <w:rFonts w:ascii="Arial" w:hAnsi="Arial" w:cs="Arial"/>
          <w:sz w:val="24"/>
          <w:szCs w:val="24"/>
          <w:lang w:val="fr-FR"/>
        </w:rPr>
        <w:t>responsabilités e</w:t>
      </w:r>
      <w:r>
        <w:rPr>
          <w:rFonts w:ascii="Arial" w:hAnsi="Arial" w:cs="Arial"/>
          <w:sz w:val="24"/>
          <w:szCs w:val="24"/>
          <w:lang w:val="fr-FR"/>
        </w:rPr>
        <w:t xml:space="preserve">ssentiels des principaux acteurs pour la mise en œuvre de cette Politique. </w:t>
      </w:r>
    </w:p>
    <w:p w:rsidR="00DC65D2" w:rsidRPr="00E71870" w:rsidRDefault="00DC65D2" w:rsidP="00DC65D2">
      <w:pPr>
        <w:pStyle w:val="Heading2"/>
        <w:rPr>
          <w:rFonts w:ascii="Arial" w:hAnsi="Arial" w:cs="Arial"/>
          <w:color w:val="auto"/>
          <w:sz w:val="24"/>
          <w:szCs w:val="24"/>
          <w:lang w:val="fr-FR"/>
        </w:rPr>
      </w:pPr>
      <w:r w:rsidRPr="00E71870">
        <w:rPr>
          <w:rFonts w:ascii="Arial" w:hAnsi="Arial" w:cs="Arial"/>
          <w:color w:val="auto"/>
          <w:sz w:val="24"/>
          <w:szCs w:val="24"/>
          <w:lang w:val="fr-FR"/>
        </w:rPr>
        <w:t xml:space="preserve">15.2 </w:t>
      </w:r>
      <w:r>
        <w:rPr>
          <w:rFonts w:ascii="Arial" w:hAnsi="Arial" w:cs="Arial"/>
          <w:color w:val="auto"/>
          <w:sz w:val="24"/>
          <w:szCs w:val="24"/>
          <w:lang w:val="fr-FR"/>
        </w:rPr>
        <w:t>CPS</w:t>
      </w:r>
    </w:p>
    <w:p w:rsidR="00DC65D2" w:rsidRPr="00E71870" w:rsidRDefault="00DC65D2" w:rsidP="00DC65D2">
      <w:pPr>
        <w:pStyle w:val="NoSpacing"/>
        <w:rPr>
          <w:lang w:val="fr-FR"/>
        </w:rPr>
      </w:pPr>
    </w:p>
    <w:p w:rsidR="00DC65D2" w:rsidRPr="00E71870" w:rsidRDefault="00DC65D2" w:rsidP="005C2DB3">
      <w:pPr>
        <w:pStyle w:val="ListParagraph"/>
        <w:numPr>
          <w:ilvl w:val="0"/>
          <w:numId w:val="13"/>
        </w:numPr>
        <w:autoSpaceDE w:val="0"/>
        <w:autoSpaceDN w:val="0"/>
        <w:adjustRightInd w:val="0"/>
        <w:spacing w:line="276" w:lineRule="auto"/>
        <w:jc w:val="both"/>
        <w:rPr>
          <w:rFonts w:ascii="Arial" w:hAnsi="Arial" w:cs="Arial"/>
          <w:lang w:val="fr-FR"/>
        </w:rPr>
      </w:pPr>
      <w:r w:rsidRPr="00E71870">
        <w:rPr>
          <w:rFonts w:ascii="Arial" w:hAnsi="Arial" w:cs="Arial"/>
          <w:lang w:val="fr-FR"/>
        </w:rPr>
        <w:t xml:space="preserve">Engager et fournir des indications globales à travers l’examen et l’approbation des politiques et </w:t>
      </w:r>
      <w:r>
        <w:rPr>
          <w:rFonts w:ascii="Arial" w:hAnsi="Arial" w:cs="Arial"/>
          <w:lang w:val="fr-FR"/>
        </w:rPr>
        <w:t>d</w:t>
      </w:r>
      <w:r w:rsidRPr="00E71870">
        <w:rPr>
          <w:rFonts w:ascii="Arial" w:hAnsi="Arial" w:cs="Arial"/>
          <w:lang w:val="fr-FR"/>
        </w:rPr>
        <w:t>irectives liées à la conduite et à la discipline</w:t>
      </w:r>
      <w:r w:rsidR="005C2DB3">
        <w:rPr>
          <w:rFonts w:ascii="Arial" w:hAnsi="Arial" w:cs="Arial"/>
          <w:lang w:val="fr-FR"/>
        </w:rPr>
        <w:t xml:space="preserve">, y compris entre autres,  </w:t>
      </w:r>
      <w:r>
        <w:rPr>
          <w:rFonts w:ascii="Arial" w:hAnsi="Arial" w:cs="Arial"/>
          <w:lang w:val="fr-FR"/>
        </w:rPr>
        <w:t>E</w:t>
      </w:r>
      <w:r w:rsidRPr="00E71870">
        <w:rPr>
          <w:rFonts w:ascii="Arial" w:hAnsi="Arial" w:cs="Arial"/>
          <w:lang w:val="fr-FR"/>
        </w:rPr>
        <w:t>SA, la protectio</w:t>
      </w:r>
      <w:r>
        <w:rPr>
          <w:rFonts w:ascii="Arial" w:hAnsi="Arial" w:cs="Arial"/>
          <w:lang w:val="fr-FR"/>
        </w:rPr>
        <w:t xml:space="preserve">n des lanceurs d’alerte, l’assistance et la compensation aux victimes et le bien-être et les loisirs; </w:t>
      </w:r>
    </w:p>
    <w:p w:rsidR="00DC65D2" w:rsidRPr="00C61766" w:rsidRDefault="00DC65D2" w:rsidP="00DC65D2">
      <w:pPr>
        <w:pStyle w:val="ListParagraph"/>
        <w:numPr>
          <w:ilvl w:val="0"/>
          <w:numId w:val="13"/>
        </w:numPr>
        <w:autoSpaceDE w:val="0"/>
        <w:autoSpaceDN w:val="0"/>
        <w:adjustRightInd w:val="0"/>
        <w:spacing w:line="276" w:lineRule="auto"/>
        <w:jc w:val="both"/>
        <w:rPr>
          <w:rFonts w:ascii="Arial" w:hAnsi="Arial" w:cs="Arial"/>
          <w:lang w:val="fr-FR"/>
        </w:rPr>
      </w:pPr>
      <w:r w:rsidRPr="00C61766">
        <w:rPr>
          <w:rFonts w:ascii="Arial" w:hAnsi="Arial" w:cs="Arial"/>
          <w:lang w:val="fr-FR"/>
        </w:rPr>
        <w:t>Superviser la mise en œuvre d’un régime rigoureux et efficace de con</w:t>
      </w:r>
      <w:r>
        <w:rPr>
          <w:rFonts w:ascii="Arial" w:hAnsi="Arial" w:cs="Arial"/>
          <w:lang w:val="fr-FR"/>
        </w:rPr>
        <w:t>duite et de discipline à travers le suivi et faire des recommandations nécessaires, le cas échéant</w:t>
      </w:r>
    </w:p>
    <w:p w:rsidR="00DC65D2" w:rsidRPr="00C61766" w:rsidRDefault="00DC65D2" w:rsidP="00DC65D2">
      <w:pPr>
        <w:pStyle w:val="ListParagraph"/>
        <w:numPr>
          <w:ilvl w:val="0"/>
          <w:numId w:val="13"/>
        </w:numPr>
        <w:autoSpaceDE w:val="0"/>
        <w:autoSpaceDN w:val="0"/>
        <w:adjustRightInd w:val="0"/>
        <w:spacing w:line="276" w:lineRule="auto"/>
        <w:jc w:val="both"/>
        <w:rPr>
          <w:rFonts w:ascii="Arial" w:hAnsi="Arial" w:cs="Arial"/>
          <w:lang w:val="fr-FR"/>
        </w:rPr>
      </w:pPr>
      <w:r w:rsidRPr="00C61766">
        <w:rPr>
          <w:rFonts w:ascii="Arial" w:hAnsi="Arial" w:cs="Arial"/>
          <w:lang w:val="fr-FR"/>
        </w:rPr>
        <w:t>Discuter plus étroitement avec les OSP de l’UA à t</w:t>
      </w:r>
      <w:r>
        <w:rPr>
          <w:rFonts w:ascii="Arial" w:hAnsi="Arial" w:cs="Arial"/>
          <w:lang w:val="fr-FR"/>
        </w:rPr>
        <w:t>ravers l’utilisation de différents outils comme les vidéo conférences, la programmation de visites aux OSP et des missions de solidarité ;</w:t>
      </w:r>
    </w:p>
    <w:p w:rsidR="00DC65D2" w:rsidRPr="00785913" w:rsidRDefault="00DC65D2" w:rsidP="005C2DB3">
      <w:pPr>
        <w:pStyle w:val="Heading2"/>
        <w:rPr>
          <w:rFonts w:ascii="Arial" w:hAnsi="Arial" w:cs="Arial"/>
          <w:color w:val="auto"/>
          <w:sz w:val="24"/>
          <w:szCs w:val="24"/>
          <w:lang w:val="fr-FR"/>
        </w:rPr>
      </w:pPr>
      <w:r w:rsidRPr="00785913">
        <w:rPr>
          <w:rFonts w:ascii="Arial" w:hAnsi="Arial" w:cs="Arial"/>
          <w:color w:val="auto"/>
          <w:sz w:val="24"/>
          <w:szCs w:val="24"/>
          <w:lang w:val="fr-FR"/>
        </w:rPr>
        <w:t xml:space="preserve">15.3 </w:t>
      </w:r>
      <w:r>
        <w:rPr>
          <w:rFonts w:ascii="Arial" w:hAnsi="Arial" w:cs="Arial"/>
          <w:color w:val="auto"/>
          <w:sz w:val="24"/>
          <w:szCs w:val="24"/>
          <w:lang w:val="fr-FR"/>
        </w:rPr>
        <w:t>Ét</w:t>
      </w:r>
      <w:r w:rsidRPr="00785913">
        <w:rPr>
          <w:rFonts w:ascii="Arial" w:hAnsi="Arial" w:cs="Arial"/>
          <w:color w:val="auto"/>
          <w:sz w:val="24"/>
          <w:szCs w:val="24"/>
          <w:lang w:val="fr-FR"/>
        </w:rPr>
        <w:t>ats memb</w:t>
      </w:r>
      <w:r>
        <w:rPr>
          <w:rFonts w:ascii="Arial" w:hAnsi="Arial" w:cs="Arial"/>
          <w:color w:val="auto"/>
          <w:sz w:val="24"/>
          <w:szCs w:val="24"/>
          <w:lang w:val="fr-FR"/>
        </w:rPr>
        <w:t>res</w:t>
      </w:r>
      <w:r w:rsidRPr="00785913">
        <w:rPr>
          <w:rFonts w:ascii="Arial" w:hAnsi="Arial" w:cs="Arial"/>
          <w:color w:val="auto"/>
          <w:sz w:val="24"/>
          <w:szCs w:val="24"/>
          <w:lang w:val="fr-FR"/>
        </w:rPr>
        <w:t xml:space="preserve"> de l’UA </w:t>
      </w:r>
      <w:r w:rsidR="005C2DB3">
        <w:rPr>
          <w:rFonts w:ascii="Arial" w:hAnsi="Arial" w:cs="Arial"/>
          <w:color w:val="auto"/>
          <w:sz w:val="24"/>
          <w:szCs w:val="24"/>
          <w:lang w:val="fr-FR"/>
        </w:rPr>
        <w:t xml:space="preserve">contributeurs </w:t>
      </w:r>
      <w:r w:rsidRPr="00785913">
        <w:rPr>
          <w:rFonts w:ascii="Arial" w:hAnsi="Arial" w:cs="Arial"/>
          <w:color w:val="auto"/>
          <w:sz w:val="24"/>
          <w:szCs w:val="24"/>
          <w:lang w:val="fr-FR"/>
        </w:rPr>
        <w:t>de</w:t>
      </w:r>
      <w:r>
        <w:rPr>
          <w:rFonts w:ascii="Arial" w:hAnsi="Arial" w:cs="Arial"/>
          <w:color w:val="auto"/>
          <w:sz w:val="24"/>
          <w:szCs w:val="24"/>
          <w:lang w:val="fr-FR"/>
        </w:rPr>
        <w:t xml:space="preserve"> personnel (militaire, police et civils) aux OSP</w:t>
      </w:r>
    </w:p>
    <w:p w:rsidR="00DC65D2" w:rsidRPr="00785913" w:rsidRDefault="00DC65D2" w:rsidP="00DC65D2">
      <w:pPr>
        <w:pStyle w:val="NoSpacing"/>
        <w:rPr>
          <w:rFonts w:ascii="Arial" w:hAnsi="Arial" w:cs="Arial"/>
          <w:sz w:val="24"/>
          <w:szCs w:val="24"/>
          <w:lang w:val="fr-FR"/>
        </w:rPr>
      </w:pPr>
    </w:p>
    <w:p w:rsidR="00DC65D2" w:rsidRPr="00785913"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sidRPr="00785913">
        <w:rPr>
          <w:rFonts w:ascii="Arial" w:hAnsi="Arial" w:cs="Arial"/>
          <w:lang w:val="fr-FR"/>
        </w:rPr>
        <w:t xml:space="preserve">Investir le contingent et les commandants d’unités de l’autorité nécessaire pour mener les enquêtes, référer les cas aux autorités nationales compétentes, informer le </w:t>
      </w:r>
      <w:r w:rsidR="005C2DB3" w:rsidRPr="00785913">
        <w:rPr>
          <w:rFonts w:ascii="Arial" w:hAnsi="Arial" w:cs="Arial"/>
          <w:lang w:val="fr-FR"/>
        </w:rPr>
        <w:t>chef de</w:t>
      </w:r>
      <w:r w:rsidR="005C2DB3">
        <w:rPr>
          <w:rFonts w:ascii="Arial" w:hAnsi="Arial" w:cs="Arial"/>
          <w:lang w:val="fr-FR"/>
        </w:rPr>
        <w:t xml:space="preserve"> mission </w:t>
      </w:r>
      <w:r>
        <w:rPr>
          <w:rFonts w:ascii="Arial" w:hAnsi="Arial" w:cs="Arial"/>
          <w:lang w:val="fr-FR"/>
        </w:rPr>
        <w:t xml:space="preserve">de tous les cas de mauvaise conduite et prendre des mesures disciplinaires, le cas échéant ; </w:t>
      </w:r>
      <w:r w:rsidRPr="00785913">
        <w:rPr>
          <w:rFonts w:ascii="Arial" w:hAnsi="Arial" w:cs="Arial"/>
          <w:lang w:val="fr-FR"/>
        </w:rPr>
        <w:t xml:space="preserve"> </w:t>
      </w:r>
    </w:p>
    <w:p w:rsidR="00DC65D2" w:rsidRPr="00785913" w:rsidRDefault="00DC65D2" w:rsidP="005C2DB3">
      <w:pPr>
        <w:pStyle w:val="ListParagraph"/>
        <w:numPr>
          <w:ilvl w:val="0"/>
          <w:numId w:val="17"/>
        </w:numPr>
        <w:autoSpaceDE w:val="0"/>
        <w:autoSpaceDN w:val="0"/>
        <w:adjustRightInd w:val="0"/>
        <w:spacing w:line="276" w:lineRule="auto"/>
        <w:jc w:val="both"/>
        <w:rPr>
          <w:rFonts w:ascii="Arial" w:hAnsi="Arial" w:cs="Arial"/>
          <w:lang w:val="fr-FR"/>
        </w:rPr>
      </w:pPr>
      <w:r>
        <w:rPr>
          <w:rFonts w:ascii="Arial" w:hAnsi="Arial" w:cs="Arial"/>
          <w:lang w:val="fr-FR"/>
        </w:rPr>
        <w:t>S</w:t>
      </w:r>
      <w:r w:rsidRPr="00785913">
        <w:rPr>
          <w:rFonts w:ascii="Arial" w:hAnsi="Arial" w:cs="Arial"/>
          <w:lang w:val="fr-FR"/>
        </w:rPr>
        <w:t xml:space="preserve">’assurer que le contingent et les </w:t>
      </w:r>
      <w:r w:rsidR="005C2DB3">
        <w:rPr>
          <w:rFonts w:ascii="Arial" w:hAnsi="Arial" w:cs="Arial"/>
          <w:lang w:val="fr-FR"/>
        </w:rPr>
        <w:t>C</w:t>
      </w:r>
      <w:r w:rsidRPr="00785913">
        <w:rPr>
          <w:rFonts w:ascii="Arial" w:hAnsi="Arial" w:cs="Arial"/>
          <w:lang w:val="fr-FR"/>
        </w:rPr>
        <w:t xml:space="preserve">ommandants d’unité respectent et font respecter les lois </w:t>
      </w:r>
      <w:r>
        <w:rPr>
          <w:rFonts w:ascii="Arial" w:hAnsi="Arial" w:cs="Arial"/>
          <w:lang w:val="fr-FR"/>
        </w:rPr>
        <w:t>internationales et nationales compétentes</w:t>
      </w:r>
      <w:r w:rsidR="005C2DB3">
        <w:rPr>
          <w:rFonts w:ascii="Arial" w:hAnsi="Arial" w:cs="Arial"/>
          <w:lang w:val="fr-FR"/>
        </w:rPr>
        <w:t>,</w:t>
      </w:r>
      <w:r>
        <w:rPr>
          <w:rFonts w:ascii="Arial" w:hAnsi="Arial" w:cs="Arial"/>
          <w:lang w:val="fr-FR"/>
        </w:rPr>
        <w:t xml:space="preserve"> y compris les lois nationales de l’État hôte, de même que les normes de conduite de l’UA ; </w:t>
      </w:r>
    </w:p>
    <w:p w:rsidR="00DC65D2" w:rsidRPr="002D053F"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sidRPr="002D053F">
        <w:rPr>
          <w:rFonts w:ascii="Arial" w:hAnsi="Arial" w:cs="Arial"/>
          <w:lang w:val="fr-FR"/>
        </w:rPr>
        <w:t>Maintenir le principe de la responsabilité du commandement po</w:t>
      </w:r>
      <w:r w:rsidR="005C2DB3">
        <w:rPr>
          <w:rFonts w:ascii="Arial" w:hAnsi="Arial" w:cs="Arial"/>
          <w:lang w:val="fr-FR"/>
        </w:rPr>
        <w:t>ur tous les C</w:t>
      </w:r>
      <w:r>
        <w:rPr>
          <w:rFonts w:ascii="Arial" w:hAnsi="Arial" w:cs="Arial"/>
          <w:lang w:val="fr-FR"/>
        </w:rPr>
        <w:t>ommandants ;</w:t>
      </w:r>
      <w:r w:rsidRPr="002D053F">
        <w:rPr>
          <w:rFonts w:ascii="Arial" w:hAnsi="Arial" w:cs="Arial"/>
          <w:lang w:val="fr-FR"/>
        </w:rPr>
        <w:t xml:space="preserve"> </w:t>
      </w:r>
    </w:p>
    <w:p w:rsidR="00DC65D2" w:rsidRPr="002D053F" w:rsidRDefault="00DC65D2" w:rsidP="005C2DB3">
      <w:pPr>
        <w:pStyle w:val="ListParagraph"/>
        <w:numPr>
          <w:ilvl w:val="0"/>
          <w:numId w:val="17"/>
        </w:numPr>
        <w:autoSpaceDE w:val="0"/>
        <w:autoSpaceDN w:val="0"/>
        <w:adjustRightInd w:val="0"/>
        <w:spacing w:line="276" w:lineRule="auto"/>
        <w:jc w:val="both"/>
        <w:rPr>
          <w:rFonts w:ascii="Arial" w:hAnsi="Arial" w:cs="Arial"/>
          <w:lang w:val="fr-FR"/>
        </w:rPr>
      </w:pPr>
      <w:r>
        <w:rPr>
          <w:rFonts w:ascii="Arial" w:hAnsi="Arial" w:cs="Arial"/>
          <w:lang w:val="fr-FR"/>
        </w:rPr>
        <w:t>F</w:t>
      </w:r>
      <w:r w:rsidRPr="002D053F">
        <w:rPr>
          <w:rFonts w:ascii="Arial" w:hAnsi="Arial" w:cs="Arial"/>
          <w:lang w:val="fr-FR"/>
        </w:rPr>
        <w:t xml:space="preserve">ournir à la </w:t>
      </w:r>
      <w:r w:rsidR="005C2DB3">
        <w:rPr>
          <w:rFonts w:ascii="Arial" w:hAnsi="Arial" w:cs="Arial"/>
          <w:lang w:val="fr-FR"/>
        </w:rPr>
        <w:t>Commission de l’UA</w:t>
      </w:r>
      <w:r>
        <w:rPr>
          <w:rFonts w:ascii="Arial" w:hAnsi="Arial" w:cs="Arial"/>
          <w:lang w:val="fr-FR"/>
        </w:rPr>
        <w:t>,</w:t>
      </w:r>
      <w:r w:rsidRPr="002D053F">
        <w:rPr>
          <w:rFonts w:ascii="Arial" w:hAnsi="Arial" w:cs="Arial"/>
          <w:lang w:val="fr-FR"/>
        </w:rPr>
        <w:t xml:space="preserve"> à travers l’OSP, des informations </w:t>
      </w:r>
      <w:r>
        <w:rPr>
          <w:rFonts w:ascii="Arial" w:hAnsi="Arial" w:cs="Arial"/>
          <w:lang w:val="fr-FR"/>
        </w:rPr>
        <w:t xml:space="preserve">sur </w:t>
      </w:r>
      <w:r w:rsidRPr="002D053F">
        <w:rPr>
          <w:rFonts w:ascii="Arial" w:hAnsi="Arial" w:cs="Arial"/>
          <w:lang w:val="fr-FR"/>
        </w:rPr>
        <w:t>toutes les questions disciplinaires et des mesures prises contre les vi</w:t>
      </w:r>
      <w:r>
        <w:rPr>
          <w:rFonts w:ascii="Arial" w:hAnsi="Arial" w:cs="Arial"/>
          <w:lang w:val="fr-FR"/>
        </w:rPr>
        <w:t>olations graves et les mauvaises conduites</w:t>
      </w:r>
      <w:r w:rsidR="005C2DB3">
        <w:rPr>
          <w:rFonts w:ascii="Arial" w:hAnsi="Arial" w:cs="Arial"/>
          <w:lang w:val="fr-FR"/>
        </w:rPr>
        <w:t>,</w:t>
      </w:r>
      <w:r>
        <w:rPr>
          <w:rFonts w:ascii="Arial" w:hAnsi="Arial" w:cs="Arial"/>
          <w:lang w:val="fr-FR"/>
        </w:rPr>
        <w:t xml:space="preserve"> y compris les conclusions des enquêtes et les actions de poursuite sur une base régulière ; </w:t>
      </w:r>
      <w:r w:rsidRPr="002D053F">
        <w:rPr>
          <w:rFonts w:ascii="Arial" w:hAnsi="Arial" w:cs="Arial"/>
          <w:lang w:val="fr-FR"/>
        </w:rPr>
        <w:t xml:space="preserve"> </w:t>
      </w:r>
    </w:p>
    <w:p w:rsidR="00DC65D2" w:rsidRPr="002D053F"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sidRPr="002D053F">
        <w:rPr>
          <w:rFonts w:ascii="Arial" w:hAnsi="Arial" w:cs="Arial"/>
          <w:lang w:val="fr-FR"/>
        </w:rPr>
        <w:t xml:space="preserve">S’assurer que tout le personnel </w:t>
      </w:r>
      <w:r w:rsidRPr="007D4E32">
        <w:rPr>
          <w:rFonts w:ascii="Arial" w:hAnsi="Arial" w:cs="Arial"/>
          <w:lang w:val="fr-FR"/>
        </w:rPr>
        <w:t>à</w:t>
      </w:r>
      <w:r w:rsidRPr="002D053F">
        <w:rPr>
          <w:rFonts w:ascii="Arial" w:hAnsi="Arial" w:cs="Arial"/>
          <w:lang w:val="fr-FR"/>
        </w:rPr>
        <w:t xml:space="preserve"> déployer dans une OSP de l’UA, y compris le personnel militaire et de police, sont formés sur les questions de conduit</w:t>
      </w:r>
      <w:r>
        <w:rPr>
          <w:rFonts w:ascii="Arial" w:hAnsi="Arial" w:cs="Arial"/>
          <w:lang w:val="fr-FR"/>
        </w:rPr>
        <w:t>e</w:t>
      </w:r>
      <w:r w:rsidRPr="002D053F">
        <w:rPr>
          <w:rFonts w:ascii="Arial" w:hAnsi="Arial" w:cs="Arial"/>
          <w:lang w:val="fr-FR"/>
        </w:rPr>
        <w:t xml:space="preserve"> et de discipline avant</w:t>
      </w:r>
      <w:r>
        <w:rPr>
          <w:rFonts w:ascii="Arial" w:hAnsi="Arial" w:cs="Arial"/>
          <w:lang w:val="fr-FR"/>
        </w:rPr>
        <w:t xml:space="preserve"> leur déploiement. Ceci comprend l’examen des procédures de préparation pour le déploiement pour s’assurer de l’incorporation de la conduite et de la discipline, des droits de l’homme, des questions liées </w:t>
      </w:r>
      <w:r w:rsidRPr="007D4E32">
        <w:rPr>
          <w:rFonts w:ascii="Arial" w:hAnsi="Arial" w:cs="Arial"/>
          <w:lang w:val="fr-FR"/>
        </w:rPr>
        <w:t>à</w:t>
      </w:r>
      <w:r>
        <w:rPr>
          <w:rFonts w:ascii="Arial" w:hAnsi="Arial" w:cs="Arial"/>
          <w:lang w:val="fr-FR"/>
        </w:rPr>
        <w:t xml:space="preserve"> l’égalité homme-femme et la violence sexuelle liée au genre </w:t>
      </w:r>
    </w:p>
    <w:p w:rsidR="00DC65D2" w:rsidRPr="007D4E32" w:rsidRDefault="00DC65D2" w:rsidP="005C2DB3">
      <w:pPr>
        <w:pStyle w:val="ListParagraph"/>
        <w:numPr>
          <w:ilvl w:val="0"/>
          <w:numId w:val="17"/>
        </w:numPr>
        <w:autoSpaceDE w:val="0"/>
        <w:autoSpaceDN w:val="0"/>
        <w:adjustRightInd w:val="0"/>
        <w:spacing w:line="276" w:lineRule="auto"/>
        <w:jc w:val="both"/>
        <w:rPr>
          <w:rFonts w:ascii="Arial" w:hAnsi="Arial" w:cs="Arial"/>
          <w:lang w:val="fr-FR"/>
        </w:rPr>
      </w:pPr>
      <w:r>
        <w:rPr>
          <w:rFonts w:ascii="Arial" w:hAnsi="Arial" w:cs="Arial"/>
          <w:lang w:val="fr-FR"/>
        </w:rPr>
        <w:t>E</w:t>
      </w:r>
      <w:r w:rsidRPr="007D4E32">
        <w:rPr>
          <w:rFonts w:ascii="Arial" w:hAnsi="Arial" w:cs="Arial"/>
          <w:lang w:val="fr-FR"/>
        </w:rPr>
        <w:t>xaminer et intégrer la formation liée à la conduite et à la discipline dans les curriculums nationaux des insti</w:t>
      </w:r>
      <w:r>
        <w:rPr>
          <w:rFonts w:ascii="Arial" w:hAnsi="Arial" w:cs="Arial"/>
          <w:lang w:val="fr-FR"/>
        </w:rPr>
        <w:t>tutions de formation, et spécialement, mais sans s’y limiter, à la protection des civils et des enfants, aux violences sexuelles</w:t>
      </w:r>
      <w:r w:rsidR="005C2DB3">
        <w:rPr>
          <w:rFonts w:ascii="Arial" w:hAnsi="Arial" w:cs="Arial"/>
          <w:lang w:val="fr-FR"/>
        </w:rPr>
        <w:t xml:space="preserve"> et sexistes</w:t>
      </w:r>
      <w:r>
        <w:rPr>
          <w:rFonts w:ascii="Arial" w:hAnsi="Arial" w:cs="Arial"/>
          <w:lang w:val="fr-FR"/>
        </w:rPr>
        <w:t xml:space="preserve">, aux droits de l’homme et aux thématiques liées à l’égalité homme-femme ;  </w:t>
      </w:r>
    </w:p>
    <w:p w:rsidR="00DC65D2" w:rsidRPr="007D4E32" w:rsidRDefault="00DC65D2" w:rsidP="005C2DB3">
      <w:pPr>
        <w:pStyle w:val="ListParagraph"/>
        <w:numPr>
          <w:ilvl w:val="0"/>
          <w:numId w:val="17"/>
        </w:numPr>
        <w:autoSpaceDE w:val="0"/>
        <w:autoSpaceDN w:val="0"/>
        <w:adjustRightInd w:val="0"/>
        <w:spacing w:line="276" w:lineRule="auto"/>
        <w:jc w:val="both"/>
        <w:rPr>
          <w:rFonts w:ascii="Arial" w:hAnsi="Arial" w:cs="Arial"/>
          <w:lang w:val="fr-FR"/>
        </w:rPr>
      </w:pPr>
      <w:r>
        <w:rPr>
          <w:rFonts w:ascii="Arial" w:hAnsi="Arial" w:cs="Arial"/>
          <w:lang w:val="fr-FR"/>
        </w:rPr>
        <w:lastRenderedPageBreak/>
        <w:t>M</w:t>
      </w:r>
      <w:r w:rsidRPr="007D4E32">
        <w:rPr>
          <w:rFonts w:ascii="Arial" w:hAnsi="Arial" w:cs="Arial"/>
          <w:lang w:val="fr-FR"/>
        </w:rPr>
        <w:t xml:space="preserve">ener différentes audiences, y compris </w:t>
      </w:r>
      <w:r>
        <w:rPr>
          <w:rFonts w:ascii="Arial" w:hAnsi="Arial" w:cs="Arial"/>
          <w:lang w:val="fr-FR"/>
        </w:rPr>
        <w:t xml:space="preserve">l’érection de </w:t>
      </w:r>
      <w:r w:rsidRPr="007D4E32">
        <w:rPr>
          <w:rFonts w:ascii="Arial" w:hAnsi="Arial" w:cs="Arial"/>
          <w:lang w:val="fr-FR"/>
        </w:rPr>
        <w:t>cours martial</w:t>
      </w:r>
      <w:r>
        <w:rPr>
          <w:rFonts w:ascii="Arial" w:hAnsi="Arial" w:cs="Arial"/>
          <w:lang w:val="fr-FR"/>
        </w:rPr>
        <w:t>e</w:t>
      </w:r>
      <w:r w:rsidRPr="007D4E32">
        <w:rPr>
          <w:rFonts w:ascii="Arial" w:hAnsi="Arial" w:cs="Arial"/>
          <w:lang w:val="fr-FR"/>
        </w:rPr>
        <w:t xml:space="preserve">s conformément </w:t>
      </w:r>
      <w:r w:rsidR="005C2DB3">
        <w:rPr>
          <w:rFonts w:ascii="Arial" w:hAnsi="Arial" w:cs="Arial"/>
          <w:lang w:val="fr-FR"/>
        </w:rPr>
        <w:t xml:space="preserve">aux </w:t>
      </w:r>
      <w:r w:rsidRPr="007D4E32">
        <w:rPr>
          <w:rFonts w:ascii="Arial" w:hAnsi="Arial" w:cs="Arial"/>
          <w:lang w:val="fr-FR"/>
        </w:rPr>
        <w:t>lois et procédures nationales</w:t>
      </w:r>
      <w:r w:rsidR="005C2DB3">
        <w:rPr>
          <w:rFonts w:ascii="Arial" w:hAnsi="Arial" w:cs="Arial"/>
          <w:lang w:val="fr-FR"/>
        </w:rPr>
        <w:t>,</w:t>
      </w:r>
      <w:r w:rsidRPr="007D4E32">
        <w:rPr>
          <w:rFonts w:ascii="Arial" w:hAnsi="Arial" w:cs="Arial"/>
          <w:lang w:val="fr-FR"/>
        </w:rPr>
        <w:t xml:space="preserve"> dès que des rapports de</w:t>
      </w:r>
      <w:r>
        <w:rPr>
          <w:rFonts w:ascii="Arial" w:hAnsi="Arial" w:cs="Arial"/>
          <w:lang w:val="fr-FR"/>
        </w:rPr>
        <w:t xml:space="preserve"> mauvaises conduites sont finalisés, de préférence dans la zone de la mission ; </w:t>
      </w:r>
    </w:p>
    <w:p w:rsidR="00DC65D2" w:rsidRPr="008A7A15" w:rsidRDefault="00DC65D2" w:rsidP="005C2DB3">
      <w:pPr>
        <w:pStyle w:val="ListParagraph"/>
        <w:numPr>
          <w:ilvl w:val="0"/>
          <w:numId w:val="17"/>
        </w:numPr>
        <w:autoSpaceDE w:val="0"/>
        <w:autoSpaceDN w:val="0"/>
        <w:adjustRightInd w:val="0"/>
        <w:spacing w:line="276" w:lineRule="auto"/>
        <w:jc w:val="both"/>
        <w:rPr>
          <w:rFonts w:ascii="Arial" w:hAnsi="Arial" w:cs="Arial"/>
          <w:lang w:val="fr-FR"/>
        </w:rPr>
      </w:pPr>
      <w:r w:rsidRPr="008A7A15">
        <w:rPr>
          <w:rFonts w:ascii="Arial" w:hAnsi="Arial" w:cs="Arial"/>
          <w:lang w:val="fr-FR"/>
        </w:rPr>
        <w:t>S’assurer que les individus accus</w:t>
      </w:r>
      <w:r>
        <w:rPr>
          <w:rFonts w:ascii="Arial" w:hAnsi="Arial" w:cs="Arial"/>
          <w:lang w:val="fr-FR"/>
        </w:rPr>
        <w:t>é</w:t>
      </w:r>
      <w:r w:rsidRPr="008A7A15">
        <w:rPr>
          <w:rFonts w:ascii="Arial" w:hAnsi="Arial" w:cs="Arial"/>
          <w:lang w:val="fr-FR"/>
        </w:rPr>
        <w:t xml:space="preserve">s de violations graves soient poursuivis dans leur pays d’origine et tenir </w:t>
      </w:r>
      <w:r>
        <w:rPr>
          <w:rFonts w:ascii="Arial" w:hAnsi="Arial" w:cs="Arial"/>
          <w:lang w:val="fr-FR"/>
        </w:rPr>
        <w:t xml:space="preserve">la </w:t>
      </w:r>
      <w:r w:rsidR="005C2DB3">
        <w:rPr>
          <w:rFonts w:ascii="Arial" w:hAnsi="Arial" w:cs="Arial"/>
          <w:lang w:val="fr-FR"/>
        </w:rPr>
        <w:t>Commission de l’UA</w:t>
      </w:r>
      <w:r>
        <w:rPr>
          <w:rFonts w:ascii="Arial" w:hAnsi="Arial" w:cs="Arial"/>
          <w:lang w:val="fr-FR"/>
        </w:rPr>
        <w:t xml:space="preserve"> </w:t>
      </w:r>
      <w:r w:rsidRPr="008A7A15">
        <w:rPr>
          <w:rFonts w:ascii="Arial" w:hAnsi="Arial" w:cs="Arial"/>
          <w:lang w:val="fr-FR"/>
        </w:rPr>
        <w:t>inform</w:t>
      </w:r>
      <w:r>
        <w:rPr>
          <w:rFonts w:ascii="Arial" w:hAnsi="Arial" w:cs="Arial"/>
          <w:lang w:val="fr-FR"/>
        </w:rPr>
        <w:t>é</w:t>
      </w:r>
      <w:r w:rsidRPr="008A7A15">
        <w:rPr>
          <w:rFonts w:ascii="Arial" w:hAnsi="Arial" w:cs="Arial"/>
          <w:lang w:val="fr-FR"/>
        </w:rPr>
        <w:t>e des conc</w:t>
      </w:r>
      <w:r>
        <w:rPr>
          <w:rFonts w:ascii="Arial" w:hAnsi="Arial" w:cs="Arial"/>
          <w:lang w:val="fr-FR"/>
        </w:rPr>
        <w:t>lusions de tous les procès ;</w:t>
      </w:r>
    </w:p>
    <w:p w:rsidR="00DC65D2" w:rsidRPr="008A7A15"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sidRPr="00E709E6">
        <w:rPr>
          <w:rFonts w:ascii="Arial" w:hAnsi="Arial" w:cs="Arial"/>
          <w:lang w:val="fr-FR"/>
        </w:rPr>
        <w:t>É</w:t>
      </w:r>
      <w:r>
        <w:rPr>
          <w:rFonts w:ascii="Arial" w:hAnsi="Arial" w:cs="Arial"/>
          <w:lang w:val="fr-FR"/>
        </w:rPr>
        <w:t>t</w:t>
      </w:r>
      <w:r w:rsidRPr="008A7A15">
        <w:rPr>
          <w:rFonts w:ascii="Arial" w:hAnsi="Arial" w:cs="Arial"/>
          <w:lang w:val="fr-FR"/>
        </w:rPr>
        <w:t>ablir un mécanisme pour vérifier que</w:t>
      </w:r>
      <w:r>
        <w:rPr>
          <w:rFonts w:ascii="Arial" w:hAnsi="Arial" w:cs="Arial"/>
          <w:lang w:val="fr-FR"/>
        </w:rPr>
        <w:t xml:space="preserve"> </w:t>
      </w:r>
      <w:r w:rsidRPr="008A7A15">
        <w:rPr>
          <w:rFonts w:ascii="Arial" w:hAnsi="Arial" w:cs="Arial"/>
          <w:lang w:val="fr-FR"/>
        </w:rPr>
        <w:t xml:space="preserve">les personnes </w:t>
      </w:r>
      <w:r>
        <w:rPr>
          <w:rFonts w:ascii="Arial" w:hAnsi="Arial" w:cs="Arial"/>
          <w:lang w:val="fr-FR"/>
        </w:rPr>
        <w:t xml:space="preserve">reconnues coupables dans le passé ne soient déployées ou redéployées dans des OSP ; </w:t>
      </w:r>
      <w:r w:rsidRPr="008A7A15">
        <w:rPr>
          <w:rFonts w:ascii="Arial" w:hAnsi="Arial" w:cs="Arial"/>
          <w:lang w:val="fr-FR"/>
        </w:rPr>
        <w:t xml:space="preserve">  </w:t>
      </w:r>
    </w:p>
    <w:p w:rsidR="00DC65D2" w:rsidRPr="008A7A15" w:rsidRDefault="00DC65D2" w:rsidP="005C2DB3">
      <w:pPr>
        <w:pStyle w:val="ListParagraph"/>
        <w:numPr>
          <w:ilvl w:val="0"/>
          <w:numId w:val="17"/>
        </w:numPr>
        <w:autoSpaceDE w:val="0"/>
        <w:autoSpaceDN w:val="0"/>
        <w:adjustRightInd w:val="0"/>
        <w:spacing w:line="276" w:lineRule="auto"/>
        <w:jc w:val="both"/>
        <w:rPr>
          <w:rFonts w:ascii="Arial" w:hAnsi="Arial" w:cs="Arial"/>
          <w:lang w:val="fr-FR"/>
        </w:rPr>
      </w:pPr>
      <w:r w:rsidRPr="008A7A15">
        <w:rPr>
          <w:rFonts w:ascii="Arial" w:hAnsi="Arial" w:cs="Arial"/>
          <w:lang w:val="fr-FR"/>
        </w:rPr>
        <w:t xml:space="preserve">Coopérer avec la </w:t>
      </w:r>
      <w:r w:rsidR="005C2DB3">
        <w:rPr>
          <w:rFonts w:ascii="Arial" w:hAnsi="Arial" w:cs="Arial"/>
          <w:lang w:val="fr-FR"/>
        </w:rPr>
        <w:t>Commission de l’UA</w:t>
      </w:r>
      <w:r w:rsidRPr="008A7A15">
        <w:rPr>
          <w:rFonts w:ascii="Arial" w:hAnsi="Arial" w:cs="Arial"/>
          <w:lang w:val="fr-FR"/>
        </w:rPr>
        <w:t xml:space="preserve"> dans l</w:t>
      </w:r>
      <w:r>
        <w:rPr>
          <w:rFonts w:ascii="Arial" w:hAnsi="Arial" w:cs="Arial"/>
          <w:lang w:val="fr-FR"/>
        </w:rPr>
        <w:t>a</w:t>
      </w:r>
      <w:r w:rsidRPr="008A7A15">
        <w:rPr>
          <w:rFonts w:ascii="Arial" w:hAnsi="Arial" w:cs="Arial"/>
          <w:lang w:val="fr-FR"/>
        </w:rPr>
        <w:t xml:space="preserve"> conduit</w:t>
      </w:r>
      <w:r>
        <w:rPr>
          <w:rFonts w:ascii="Arial" w:hAnsi="Arial" w:cs="Arial"/>
          <w:lang w:val="fr-FR"/>
        </w:rPr>
        <w:t>e</w:t>
      </w:r>
      <w:r w:rsidRPr="008A7A15">
        <w:rPr>
          <w:rFonts w:ascii="Arial" w:hAnsi="Arial" w:cs="Arial"/>
          <w:lang w:val="fr-FR"/>
        </w:rPr>
        <w:t xml:space="preserve"> de la vérification des antécédents du</w:t>
      </w:r>
      <w:r>
        <w:rPr>
          <w:rFonts w:ascii="Arial" w:hAnsi="Arial" w:cs="Arial"/>
          <w:lang w:val="fr-FR"/>
        </w:rPr>
        <w:t xml:space="preserve"> personnel civil à déployer dans les OSP de l’UA ; </w:t>
      </w:r>
    </w:p>
    <w:p w:rsidR="00DC65D2" w:rsidRPr="004D5B16" w:rsidRDefault="00DC65D2" w:rsidP="005C2DB3">
      <w:pPr>
        <w:pStyle w:val="ListParagraph"/>
        <w:numPr>
          <w:ilvl w:val="0"/>
          <w:numId w:val="17"/>
        </w:numPr>
        <w:autoSpaceDE w:val="0"/>
        <w:autoSpaceDN w:val="0"/>
        <w:adjustRightInd w:val="0"/>
        <w:spacing w:line="276" w:lineRule="auto"/>
        <w:jc w:val="both"/>
        <w:rPr>
          <w:rFonts w:ascii="Arial" w:hAnsi="Arial" w:cs="Arial"/>
          <w:lang w:val="fr-FR"/>
        </w:rPr>
      </w:pPr>
      <w:r w:rsidRPr="004D5B16">
        <w:rPr>
          <w:rFonts w:ascii="Arial" w:hAnsi="Arial" w:cs="Arial"/>
          <w:lang w:val="fr-FR"/>
        </w:rPr>
        <w:t xml:space="preserve">Coopérer et assister les OSP pour sensibiliser les populations locales sur les </w:t>
      </w:r>
      <w:r w:rsidR="005C2DB3">
        <w:rPr>
          <w:rFonts w:ascii="Arial" w:hAnsi="Arial" w:cs="Arial"/>
          <w:lang w:val="fr-FR"/>
        </w:rPr>
        <w:t xml:space="preserve">critères </w:t>
      </w:r>
      <w:r>
        <w:rPr>
          <w:rFonts w:ascii="Arial" w:hAnsi="Arial" w:cs="Arial"/>
          <w:lang w:val="fr-FR"/>
        </w:rPr>
        <w:t xml:space="preserve">et normes que l’on attend du personnel de la mission de l’UA ; </w:t>
      </w:r>
    </w:p>
    <w:p w:rsidR="00DC65D2" w:rsidRPr="004D5B16"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sidRPr="004D5B16">
        <w:rPr>
          <w:rFonts w:ascii="Arial" w:hAnsi="Arial" w:cs="Arial"/>
          <w:lang w:val="fr-FR"/>
        </w:rPr>
        <w:t>Travailler en partenariat avec</w:t>
      </w:r>
      <w:r>
        <w:rPr>
          <w:rFonts w:ascii="Arial" w:hAnsi="Arial" w:cs="Arial"/>
          <w:lang w:val="fr-FR"/>
        </w:rPr>
        <w:t xml:space="preserve"> les OSP de l’UA pour sensibiliser le personnel de la mission de l’UA sur les lois nationales, la culture, les coutumes et les traditions ; </w:t>
      </w:r>
    </w:p>
    <w:p w:rsidR="00DC65D2" w:rsidRPr="004D5B16"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Pr>
          <w:rFonts w:ascii="Arial" w:hAnsi="Arial" w:cs="Arial"/>
          <w:lang w:val="fr-FR"/>
        </w:rPr>
        <w:t>A</w:t>
      </w:r>
      <w:r w:rsidRPr="004D5B16">
        <w:rPr>
          <w:rFonts w:ascii="Arial" w:hAnsi="Arial" w:cs="Arial"/>
          <w:lang w:val="fr-FR"/>
        </w:rPr>
        <w:t>ssister et/ou faciliter les campagnes de sensibilisation, y compris la création e</w:t>
      </w:r>
      <w:r>
        <w:rPr>
          <w:rFonts w:ascii="Arial" w:hAnsi="Arial" w:cs="Arial"/>
          <w:lang w:val="fr-FR"/>
        </w:rPr>
        <w:t xml:space="preserve">t la publication de moyens accessibles et de canaux pour signaler les allégations d’inconduite au sein des OSP de l’UA pour enquêtes le cas échéant ;  </w:t>
      </w:r>
    </w:p>
    <w:p w:rsidR="00DC65D2" w:rsidRPr="004D5B16"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sidRPr="004D5B16">
        <w:rPr>
          <w:rFonts w:ascii="Arial" w:hAnsi="Arial" w:cs="Arial"/>
          <w:lang w:val="fr-FR"/>
        </w:rPr>
        <w:t>Désigner un point focal ou de</w:t>
      </w:r>
      <w:r>
        <w:rPr>
          <w:rFonts w:ascii="Arial" w:hAnsi="Arial" w:cs="Arial"/>
          <w:lang w:val="fr-FR"/>
        </w:rPr>
        <w:t xml:space="preserve"> liaison sur les questions de conduite et de discipline ;</w:t>
      </w:r>
    </w:p>
    <w:p w:rsidR="00DC65D2" w:rsidRPr="004D5B16" w:rsidRDefault="00DC65D2" w:rsidP="00DC65D2">
      <w:pPr>
        <w:pStyle w:val="ListParagraph"/>
        <w:numPr>
          <w:ilvl w:val="0"/>
          <w:numId w:val="17"/>
        </w:numPr>
        <w:autoSpaceDE w:val="0"/>
        <w:autoSpaceDN w:val="0"/>
        <w:adjustRightInd w:val="0"/>
        <w:spacing w:line="276" w:lineRule="auto"/>
        <w:jc w:val="both"/>
        <w:rPr>
          <w:rFonts w:ascii="Arial" w:hAnsi="Arial" w:cs="Arial"/>
          <w:lang w:val="fr-FR"/>
        </w:rPr>
      </w:pPr>
      <w:r w:rsidRPr="004D5B16">
        <w:rPr>
          <w:rFonts w:ascii="Arial" w:hAnsi="Arial" w:cs="Arial"/>
          <w:lang w:val="fr-FR"/>
        </w:rPr>
        <w:t>Faciliter les efforts de s</w:t>
      </w:r>
      <w:r>
        <w:rPr>
          <w:rFonts w:ascii="Arial" w:hAnsi="Arial" w:cs="Arial"/>
          <w:lang w:val="fr-FR"/>
        </w:rPr>
        <w:t xml:space="preserve">outien et de réparation aux victimes. </w:t>
      </w:r>
    </w:p>
    <w:p w:rsidR="00DC65D2" w:rsidRPr="004D5B16" w:rsidRDefault="00DC65D2" w:rsidP="00DC65D2">
      <w:pPr>
        <w:autoSpaceDE w:val="0"/>
        <w:autoSpaceDN w:val="0"/>
        <w:adjustRightInd w:val="0"/>
        <w:jc w:val="both"/>
        <w:rPr>
          <w:rFonts w:ascii="Arial" w:hAnsi="Arial" w:cs="Arial"/>
          <w:lang w:val="fr-FR"/>
        </w:rPr>
      </w:pPr>
    </w:p>
    <w:p w:rsidR="00DC65D2" w:rsidRDefault="00DC65D2" w:rsidP="005C2DB3">
      <w:pPr>
        <w:pStyle w:val="Heading2"/>
        <w:rPr>
          <w:rFonts w:ascii="Arial" w:hAnsi="Arial" w:cs="Arial"/>
          <w:sz w:val="24"/>
          <w:szCs w:val="24"/>
        </w:rPr>
      </w:pPr>
      <w:r>
        <w:rPr>
          <w:rFonts w:ascii="Arial" w:hAnsi="Arial" w:cs="Arial"/>
          <w:color w:val="auto"/>
          <w:sz w:val="24"/>
          <w:szCs w:val="24"/>
        </w:rPr>
        <w:t xml:space="preserve">15.4 </w:t>
      </w:r>
      <w:r w:rsidR="005C2DB3" w:rsidRPr="005C2DB3">
        <w:rPr>
          <w:rFonts w:ascii="Arial" w:hAnsi="Arial" w:cs="Arial"/>
          <w:color w:val="auto"/>
          <w:sz w:val="24"/>
          <w:szCs w:val="24"/>
          <w:lang w:val="fr-FR"/>
        </w:rPr>
        <w:t>Commission de l’UA</w:t>
      </w:r>
    </w:p>
    <w:p w:rsidR="00DC65D2" w:rsidRPr="00980A12"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980A12">
        <w:rPr>
          <w:rFonts w:ascii="Arial" w:hAnsi="Arial" w:cs="Arial"/>
          <w:lang w:val="fr-FR"/>
        </w:rPr>
        <w:t>Diriger et coordonner la mise en œuvre du cadre et de la stratégie su</w:t>
      </w:r>
      <w:r>
        <w:rPr>
          <w:rFonts w:ascii="Arial" w:hAnsi="Arial" w:cs="Arial"/>
          <w:lang w:val="fr-FR"/>
        </w:rPr>
        <w:t>r les questions de conduite et de discipline ;</w:t>
      </w:r>
    </w:p>
    <w:p w:rsidR="00DC65D2" w:rsidRPr="0001146C"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01146C">
        <w:rPr>
          <w:rFonts w:ascii="Arial" w:hAnsi="Arial" w:cs="Arial"/>
          <w:lang w:val="fr-FR"/>
        </w:rPr>
        <w:t>É</w:t>
      </w:r>
      <w:r>
        <w:rPr>
          <w:rFonts w:ascii="Arial" w:hAnsi="Arial" w:cs="Arial"/>
          <w:lang w:val="fr-FR"/>
        </w:rPr>
        <w:t>l</w:t>
      </w:r>
      <w:r w:rsidRPr="0001146C">
        <w:rPr>
          <w:rFonts w:ascii="Arial" w:hAnsi="Arial" w:cs="Arial"/>
          <w:lang w:val="fr-FR"/>
        </w:rPr>
        <w:t>aborer un plan de travail pour la mise en</w:t>
      </w:r>
      <w:r>
        <w:rPr>
          <w:rFonts w:ascii="Arial" w:hAnsi="Arial" w:cs="Arial"/>
          <w:lang w:val="fr-FR"/>
        </w:rPr>
        <w:t xml:space="preserve"> œuvre de cette Politique avec des indicateurs clairs ainsi que les résultats attendus ; </w:t>
      </w:r>
    </w:p>
    <w:p w:rsidR="00DC65D2" w:rsidRPr="0001146C" w:rsidRDefault="00DC65D2" w:rsidP="005C2DB3">
      <w:pPr>
        <w:pStyle w:val="ListParagraph"/>
        <w:numPr>
          <w:ilvl w:val="0"/>
          <w:numId w:val="15"/>
        </w:numPr>
        <w:autoSpaceDE w:val="0"/>
        <w:autoSpaceDN w:val="0"/>
        <w:adjustRightInd w:val="0"/>
        <w:spacing w:line="276" w:lineRule="auto"/>
        <w:jc w:val="both"/>
        <w:rPr>
          <w:rFonts w:ascii="Arial" w:hAnsi="Arial" w:cs="Arial"/>
          <w:lang w:val="fr-FR"/>
        </w:rPr>
      </w:pPr>
      <w:r>
        <w:rPr>
          <w:rFonts w:ascii="Arial" w:hAnsi="Arial" w:cs="Arial"/>
          <w:lang w:val="fr-FR"/>
        </w:rPr>
        <w:t>C</w:t>
      </w:r>
      <w:r w:rsidRPr="0001146C">
        <w:rPr>
          <w:rFonts w:ascii="Arial" w:hAnsi="Arial" w:cs="Arial"/>
          <w:lang w:val="fr-FR"/>
        </w:rPr>
        <w:t xml:space="preserve">réer </w:t>
      </w:r>
      <w:r w:rsidR="005C2DB3">
        <w:rPr>
          <w:rFonts w:ascii="Arial" w:hAnsi="Arial" w:cs="Arial"/>
          <w:lang w:val="fr-FR"/>
        </w:rPr>
        <w:t>des</w:t>
      </w:r>
      <w:r w:rsidRPr="0001146C">
        <w:rPr>
          <w:rFonts w:ascii="Arial" w:hAnsi="Arial" w:cs="Arial"/>
          <w:lang w:val="fr-FR"/>
        </w:rPr>
        <w:t xml:space="preserve"> </w:t>
      </w:r>
      <w:r w:rsidR="005C2DB3" w:rsidRPr="0001146C">
        <w:rPr>
          <w:rFonts w:ascii="Arial" w:hAnsi="Arial" w:cs="Arial"/>
          <w:lang w:val="fr-FR"/>
        </w:rPr>
        <w:t>capacité</w:t>
      </w:r>
      <w:r w:rsidR="005C2DB3">
        <w:rPr>
          <w:rFonts w:ascii="Arial" w:hAnsi="Arial" w:cs="Arial"/>
          <w:lang w:val="fr-FR"/>
        </w:rPr>
        <w:t>s</w:t>
      </w:r>
      <w:r w:rsidRPr="0001146C">
        <w:rPr>
          <w:rFonts w:ascii="Arial" w:hAnsi="Arial" w:cs="Arial"/>
          <w:lang w:val="fr-FR"/>
        </w:rPr>
        <w:t xml:space="preserve"> adéquate</w:t>
      </w:r>
      <w:r w:rsidR="005C2DB3">
        <w:rPr>
          <w:rFonts w:ascii="Arial" w:hAnsi="Arial" w:cs="Arial"/>
          <w:lang w:val="fr-FR"/>
        </w:rPr>
        <w:t>s</w:t>
      </w:r>
      <w:r w:rsidRPr="0001146C">
        <w:rPr>
          <w:rFonts w:ascii="Arial" w:hAnsi="Arial" w:cs="Arial"/>
          <w:lang w:val="fr-FR"/>
        </w:rPr>
        <w:t xml:space="preserve"> en termes de conduit</w:t>
      </w:r>
      <w:r>
        <w:rPr>
          <w:rFonts w:ascii="Arial" w:hAnsi="Arial" w:cs="Arial"/>
          <w:lang w:val="fr-FR"/>
        </w:rPr>
        <w:t>e</w:t>
      </w:r>
      <w:r w:rsidRPr="0001146C">
        <w:rPr>
          <w:rFonts w:ascii="Arial" w:hAnsi="Arial" w:cs="Arial"/>
          <w:lang w:val="fr-FR"/>
        </w:rPr>
        <w:t xml:space="preserve"> et de discipline, aussi bien au siège de l’UA </w:t>
      </w:r>
      <w:r w:rsidR="005C2DB3">
        <w:rPr>
          <w:rFonts w:ascii="Arial" w:hAnsi="Arial" w:cs="Arial"/>
          <w:lang w:val="fr-FR"/>
        </w:rPr>
        <w:t xml:space="preserve">que </w:t>
      </w:r>
      <w:r>
        <w:rPr>
          <w:rFonts w:ascii="Arial" w:hAnsi="Arial" w:cs="Arial"/>
          <w:lang w:val="fr-FR"/>
        </w:rPr>
        <w:t>dans les OSP de l’UA pour faire le suivi et pour répondre aux cas de mauvaise conduite ;</w:t>
      </w:r>
      <w:r w:rsidRPr="0001146C">
        <w:rPr>
          <w:rFonts w:ascii="Arial" w:hAnsi="Arial" w:cs="Arial"/>
          <w:lang w:val="fr-FR"/>
        </w:rPr>
        <w:t xml:space="preserve"> </w:t>
      </w:r>
    </w:p>
    <w:p w:rsidR="00DC65D2" w:rsidRPr="0001146C"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01146C">
        <w:rPr>
          <w:rFonts w:ascii="Arial" w:hAnsi="Arial" w:cs="Arial"/>
          <w:lang w:val="fr-FR"/>
        </w:rPr>
        <w:t>Examiner et coordonner les efforts pour renforcer les dispositions dans le Protocole d’accord</w:t>
      </w:r>
      <w:r>
        <w:rPr>
          <w:rFonts w:ascii="Arial" w:hAnsi="Arial" w:cs="Arial"/>
          <w:lang w:val="fr-FR"/>
        </w:rPr>
        <w:t xml:space="preserve"> </w:t>
      </w:r>
      <w:r w:rsidRPr="0001146C">
        <w:rPr>
          <w:rFonts w:ascii="Arial" w:hAnsi="Arial" w:cs="Arial"/>
          <w:lang w:val="fr-FR"/>
        </w:rPr>
        <w:t>(PA) avec les pays contributeurs</w:t>
      </w:r>
      <w:r>
        <w:rPr>
          <w:rFonts w:ascii="Arial" w:hAnsi="Arial" w:cs="Arial"/>
          <w:lang w:val="fr-FR"/>
        </w:rPr>
        <w:t xml:space="preserve"> de troupes de même que les autres cadres juridiques avec les États membres de l’UA sur la conduite et la discipline, y compris les EAS ;  </w:t>
      </w:r>
    </w:p>
    <w:p w:rsidR="00DC65D2" w:rsidRPr="0001146C"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01146C">
        <w:rPr>
          <w:rFonts w:ascii="Arial" w:hAnsi="Arial" w:cs="Arial"/>
          <w:lang w:val="fr-FR"/>
        </w:rPr>
        <w:t xml:space="preserve">Discuter avec les </w:t>
      </w:r>
      <w:r>
        <w:rPr>
          <w:rFonts w:ascii="Arial" w:hAnsi="Arial" w:cs="Arial"/>
          <w:lang w:val="fr-FR"/>
        </w:rPr>
        <w:t>É</w:t>
      </w:r>
      <w:r w:rsidRPr="0001146C">
        <w:rPr>
          <w:rFonts w:ascii="Arial" w:hAnsi="Arial" w:cs="Arial"/>
          <w:lang w:val="fr-FR"/>
        </w:rPr>
        <w:t>tats membre</w:t>
      </w:r>
      <w:r>
        <w:rPr>
          <w:rFonts w:ascii="Arial" w:hAnsi="Arial" w:cs="Arial"/>
          <w:lang w:val="fr-FR"/>
        </w:rPr>
        <w:t>s de l’UA, et en particulier avec les pays contributeurs de troupes pour renforcer et faire le suivi de la mise en œuvre des activités et promouvoir une approche collaborative ;</w:t>
      </w:r>
      <w:r w:rsidRPr="0001146C">
        <w:rPr>
          <w:rFonts w:ascii="Arial" w:hAnsi="Arial" w:cs="Arial"/>
          <w:lang w:val="fr-FR"/>
        </w:rPr>
        <w:t xml:space="preserve"> </w:t>
      </w:r>
    </w:p>
    <w:p w:rsidR="00DC65D2" w:rsidRPr="0001146C"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01146C">
        <w:rPr>
          <w:rFonts w:ascii="Arial" w:hAnsi="Arial" w:cs="Arial"/>
          <w:lang w:val="fr-FR"/>
        </w:rPr>
        <w:t>Sensibiliser, développer les capacités et clarifier les attentes sur la con</w:t>
      </w:r>
      <w:r>
        <w:rPr>
          <w:rFonts w:ascii="Arial" w:hAnsi="Arial" w:cs="Arial"/>
          <w:lang w:val="fr-FR"/>
        </w:rPr>
        <w:t xml:space="preserve">duite et la discipline pour les dirigeants des différents pays contributeurs de troupes ; </w:t>
      </w:r>
    </w:p>
    <w:p w:rsidR="00DC65D2" w:rsidRPr="00F31192"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F31192">
        <w:rPr>
          <w:rFonts w:ascii="Arial" w:hAnsi="Arial" w:cs="Arial"/>
          <w:lang w:val="fr-FR"/>
        </w:rPr>
        <w:t>É</w:t>
      </w:r>
      <w:r>
        <w:rPr>
          <w:rFonts w:ascii="Arial" w:hAnsi="Arial" w:cs="Arial"/>
          <w:lang w:val="fr-FR"/>
        </w:rPr>
        <w:t>l</w:t>
      </w:r>
      <w:r w:rsidRPr="00F31192">
        <w:rPr>
          <w:rFonts w:ascii="Arial" w:hAnsi="Arial" w:cs="Arial"/>
          <w:lang w:val="fr-FR"/>
        </w:rPr>
        <w:t>aborer et maintenir une base de données s</w:t>
      </w:r>
      <w:r>
        <w:rPr>
          <w:rFonts w:ascii="Arial" w:hAnsi="Arial" w:cs="Arial"/>
          <w:lang w:val="fr-FR"/>
        </w:rPr>
        <w:t>û</w:t>
      </w:r>
      <w:r w:rsidRPr="00F31192">
        <w:rPr>
          <w:rFonts w:ascii="Arial" w:hAnsi="Arial" w:cs="Arial"/>
          <w:lang w:val="fr-FR"/>
        </w:rPr>
        <w:t>re d’analyse et de suivi</w:t>
      </w:r>
      <w:r>
        <w:rPr>
          <w:rFonts w:ascii="Arial" w:hAnsi="Arial" w:cs="Arial"/>
          <w:lang w:val="fr-FR"/>
        </w:rPr>
        <w:t xml:space="preserve"> de mauvaise conduite (MTAD) et de système de reddition utilisant les </w:t>
      </w:r>
      <w:r w:rsidRPr="00E709E6">
        <w:rPr>
          <w:rFonts w:ascii="Arial" w:hAnsi="Arial" w:cs="Arial"/>
          <w:lang w:val="fr-FR"/>
        </w:rPr>
        <w:t>avancées</w:t>
      </w:r>
      <w:r>
        <w:rPr>
          <w:rFonts w:ascii="Arial" w:hAnsi="Arial" w:cs="Arial"/>
          <w:lang w:val="fr-FR"/>
        </w:rPr>
        <w:t xml:space="preserve"> dans les TIC pour toutes les OSP de l’UA ; </w:t>
      </w:r>
    </w:p>
    <w:p w:rsidR="00DC65D2" w:rsidRPr="00F31192" w:rsidRDefault="00DC65D2" w:rsidP="005C2DB3">
      <w:pPr>
        <w:pStyle w:val="ListParagraph"/>
        <w:numPr>
          <w:ilvl w:val="0"/>
          <w:numId w:val="15"/>
        </w:numPr>
        <w:autoSpaceDE w:val="0"/>
        <w:autoSpaceDN w:val="0"/>
        <w:adjustRightInd w:val="0"/>
        <w:spacing w:line="276" w:lineRule="auto"/>
        <w:jc w:val="both"/>
        <w:rPr>
          <w:rFonts w:ascii="Arial" w:hAnsi="Arial" w:cs="Arial"/>
          <w:lang w:val="fr-FR"/>
        </w:rPr>
      </w:pPr>
      <w:r w:rsidRPr="00F31192">
        <w:rPr>
          <w:rFonts w:ascii="Arial" w:hAnsi="Arial" w:cs="Arial"/>
          <w:lang w:val="fr-FR"/>
        </w:rPr>
        <w:lastRenderedPageBreak/>
        <w:t>Créer un mécanisme pour vérifier que les personnes reconnues coupables ne sont pas déployées ou redéployées dans</w:t>
      </w:r>
      <w:r>
        <w:rPr>
          <w:rFonts w:ascii="Arial" w:hAnsi="Arial" w:cs="Arial"/>
          <w:lang w:val="fr-FR"/>
        </w:rPr>
        <w:t xml:space="preserve"> les OSP de l’UA, en coopération avec les </w:t>
      </w:r>
      <w:r w:rsidR="005C2DB3">
        <w:rPr>
          <w:rFonts w:ascii="Arial" w:hAnsi="Arial" w:cs="Arial"/>
          <w:lang w:val="fr-FR"/>
        </w:rPr>
        <w:t>p</w:t>
      </w:r>
      <w:r>
        <w:rPr>
          <w:rFonts w:ascii="Arial" w:hAnsi="Arial" w:cs="Arial"/>
          <w:lang w:val="fr-FR"/>
        </w:rPr>
        <w:t>ays contributeurs de troupes ;</w:t>
      </w:r>
    </w:p>
    <w:p w:rsidR="00DC65D2" w:rsidRPr="00F31192"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F31192">
        <w:rPr>
          <w:rFonts w:ascii="Arial" w:hAnsi="Arial" w:cs="Arial"/>
          <w:lang w:val="fr-FR"/>
        </w:rPr>
        <w:t>Faire le suivi avec les autorités nationales sur le</w:t>
      </w:r>
      <w:r>
        <w:rPr>
          <w:rFonts w:ascii="Arial" w:hAnsi="Arial" w:cs="Arial"/>
          <w:lang w:val="fr-FR"/>
        </w:rPr>
        <w:t xml:space="preserve">s mesures prises en rapport avec la conduite et la discipline et relatives à la prévention, l’enquête, la poursuite, la discipline, la réparation, la punition, l’assistance aux victimes et la responsabilité ; </w:t>
      </w:r>
    </w:p>
    <w:p w:rsidR="00DC65D2" w:rsidRPr="00606107"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606107">
        <w:rPr>
          <w:rFonts w:ascii="Arial" w:hAnsi="Arial" w:cs="Arial"/>
          <w:lang w:val="fr-FR"/>
        </w:rPr>
        <w:t xml:space="preserve">Travailler avec les </w:t>
      </w:r>
      <w:r>
        <w:rPr>
          <w:rFonts w:ascii="Arial" w:hAnsi="Arial" w:cs="Arial"/>
          <w:lang w:val="fr-FR"/>
        </w:rPr>
        <w:t>p</w:t>
      </w:r>
      <w:r w:rsidRPr="00606107">
        <w:rPr>
          <w:rFonts w:ascii="Arial" w:hAnsi="Arial" w:cs="Arial"/>
          <w:lang w:val="fr-FR"/>
        </w:rPr>
        <w:t>ays contributeurs de troupes p</w:t>
      </w:r>
      <w:r>
        <w:rPr>
          <w:rFonts w:ascii="Arial" w:hAnsi="Arial" w:cs="Arial"/>
          <w:lang w:val="fr-FR"/>
        </w:rPr>
        <w:t xml:space="preserve">our sensibiliser et développer des capacités sur la conduite et la discipline en utilisant différentes approches, y compris des outils appropries en termes de Technologie de l’information et de la communication (TIC)  </w:t>
      </w:r>
    </w:p>
    <w:p w:rsidR="00DC65D2" w:rsidRPr="005357E5"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Pr>
          <w:rFonts w:ascii="Arial" w:hAnsi="Arial" w:cs="Arial"/>
          <w:lang w:val="fr-FR"/>
        </w:rPr>
        <w:t>R</w:t>
      </w:r>
      <w:r w:rsidRPr="005357E5">
        <w:rPr>
          <w:rFonts w:ascii="Arial" w:hAnsi="Arial" w:cs="Arial"/>
          <w:lang w:val="fr-FR"/>
        </w:rPr>
        <w:t>enforcer les mécanismes pour s’assurer de la responsabilité des ci</w:t>
      </w:r>
      <w:r>
        <w:rPr>
          <w:rFonts w:ascii="Arial" w:hAnsi="Arial" w:cs="Arial"/>
          <w:lang w:val="fr-FR"/>
        </w:rPr>
        <w:t xml:space="preserve">vils en termes de mauvaise conduite ; </w:t>
      </w:r>
    </w:p>
    <w:p w:rsidR="00DC65D2" w:rsidRPr="00E14DAB"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Pr>
          <w:rFonts w:ascii="Arial" w:hAnsi="Arial" w:cs="Arial"/>
          <w:lang w:val="fr-FR"/>
        </w:rPr>
        <w:t>Él</w:t>
      </w:r>
      <w:r w:rsidRPr="00E14DAB">
        <w:rPr>
          <w:rFonts w:ascii="Arial" w:hAnsi="Arial" w:cs="Arial"/>
          <w:lang w:val="fr-FR"/>
        </w:rPr>
        <w:t>aborer une liste de vérification pour les pays contributeurs de troupes sur toutes les priorités mentionnées plus haut</w:t>
      </w:r>
      <w:r>
        <w:rPr>
          <w:rFonts w:ascii="Arial" w:hAnsi="Arial" w:cs="Arial"/>
          <w:lang w:val="fr-FR"/>
        </w:rPr>
        <w:t xml:space="preserve"> qui sont pertinentes et qui comprennent les activités à entreprendre, les indicateurs, le suivi et un mécanisme d’évaluation et de bilan ;</w:t>
      </w:r>
    </w:p>
    <w:p w:rsidR="00DC65D2" w:rsidRPr="00E14DAB"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E14DAB">
        <w:rPr>
          <w:rFonts w:ascii="Arial" w:hAnsi="Arial" w:cs="Arial"/>
          <w:lang w:val="fr-FR"/>
        </w:rPr>
        <w:t>É</w:t>
      </w:r>
      <w:r>
        <w:rPr>
          <w:rFonts w:ascii="Arial" w:hAnsi="Arial" w:cs="Arial"/>
          <w:lang w:val="fr-FR"/>
        </w:rPr>
        <w:t>l</w:t>
      </w:r>
      <w:r w:rsidRPr="00E14DAB">
        <w:rPr>
          <w:rFonts w:ascii="Arial" w:hAnsi="Arial" w:cs="Arial"/>
          <w:lang w:val="fr-FR"/>
        </w:rPr>
        <w:t>aborer une stratégie de communication pour gérer les relations avec les parties externes ; y compris les partenaires, les parties prenantes, et les media</w:t>
      </w:r>
      <w:r>
        <w:rPr>
          <w:rFonts w:ascii="Arial" w:hAnsi="Arial" w:cs="Arial"/>
          <w:lang w:val="fr-FR"/>
        </w:rPr>
        <w:t xml:space="preserve"> etc.</w:t>
      </w:r>
      <w:r w:rsidRPr="00E14DAB">
        <w:rPr>
          <w:rFonts w:ascii="Arial" w:hAnsi="Arial" w:cs="Arial"/>
          <w:lang w:val="fr-FR"/>
        </w:rPr>
        <w:t> ;</w:t>
      </w:r>
    </w:p>
    <w:p w:rsidR="00DC65D2" w:rsidRPr="00E14DAB"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E14DAB">
        <w:rPr>
          <w:rFonts w:ascii="Arial" w:hAnsi="Arial" w:cs="Arial"/>
          <w:lang w:val="fr-FR"/>
        </w:rPr>
        <w:t>É</w:t>
      </w:r>
      <w:r>
        <w:rPr>
          <w:rFonts w:ascii="Arial" w:hAnsi="Arial" w:cs="Arial"/>
          <w:lang w:val="fr-FR"/>
        </w:rPr>
        <w:t>l</w:t>
      </w:r>
      <w:r w:rsidRPr="00E14DAB">
        <w:rPr>
          <w:rFonts w:ascii="Arial" w:hAnsi="Arial" w:cs="Arial"/>
          <w:lang w:val="fr-FR"/>
        </w:rPr>
        <w:t>aborer différent</w:t>
      </w:r>
      <w:r>
        <w:rPr>
          <w:rFonts w:ascii="Arial" w:hAnsi="Arial" w:cs="Arial"/>
          <w:lang w:val="fr-FR"/>
        </w:rPr>
        <w:t>s</w:t>
      </w:r>
      <w:r w:rsidRPr="00E14DAB">
        <w:rPr>
          <w:rFonts w:ascii="Arial" w:hAnsi="Arial" w:cs="Arial"/>
          <w:lang w:val="fr-FR"/>
        </w:rPr>
        <w:t xml:space="preserve"> outils de communication stratégique pour inculquer et renforcer un sens de solidarité africaine, développ</w:t>
      </w:r>
      <w:r>
        <w:rPr>
          <w:rFonts w:ascii="Arial" w:hAnsi="Arial" w:cs="Arial"/>
          <w:lang w:val="fr-FR"/>
        </w:rPr>
        <w:t>er le sens de la camaraderie, des objectifs partag</w:t>
      </w:r>
      <w:r w:rsidRPr="00E14DAB">
        <w:rPr>
          <w:rFonts w:ascii="Arial" w:hAnsi="Arial" w:cs="Arial"/>
          <w:lang w:val="fr-FR"/>
        </w:rPr>
        <w:t>é</w:t>
      </w:r>
      <w:r>
        <w:rPr>
          <w:rFonts w:ascii="Arial" w:hAnsi="Arial" w:cs="Arial"/>
          <w:lang w:val="fr-FR"/>
        </w:rPr>
        <w:t xml:space="preserve">s et une auto discipline ; </w:t>
      </w:r>
    </w:p>
    <w:p w:rsidR="00DC65D2" w:rsidRPr="00E14DAB" w:rsidRDefault="00DC65D2" w:rsidP="00DC65D2">
      <w:pPr>
        <w:pStyle w:val="ListParagraph"/>
        <w:numPr>
          <w:ilvl w:val="0"/>
          <w:numId w:val="15"/>
        </w:numPr>
        <w:autoSpaceDE w:val="0"/>
        <w:autoSpaceDN w:val="0"/>
        <w:adjustRightInd w:val="0"/>
        <w:spacing w:line="276" w:lineRule="auto"/>
        <w:jc w:val="both"/>
        <w:rPr>
          <w:rFonts w:ascii="Arial" w:hAnsi="Arial" w:cs="Arial"/>
          <w:lang w:val="fr-FR"/>
        </w:rPr>
      </w:pPr>
      <w:r w:rsidRPr="00E14DAB">
        <w:rPr>
          <w:rFonts w:ascii="Arial" w:hAnsi="Arial" w:cs="Arial"/>
          <w:lang w:val="fr-FR"/>
        </w:rPr>
        <w:t xml:space="preserve">Produire et régulièrement fournir des rapports sur la </w:t>
      </w:r>
      <w:r>
        <w:rPr>
          <w:rFonts w:ascii="Arial" w:hAnsi="Arial" w:cs="Arial"/>
          <w:lang w:val="fr-FR"/>
        </w:rPr>
        <w:t xml:space="preserve">conduite et la discipline sur les OSP à l’UA et au CPS. </w:t>
      </w:r>
    </w:p>
    <w:p w:rsidR="00DC65D2" w:rsidRPr="00E14DAB" w:rsidRDefault="00DC65D2" w:rsidP="00DC65D2">
      <w:pPr>
        <w:pStyle w:val="Heading2"/>
        <w:rPr>
          <w:rFonts w:ascii="Arial" w:hAnsi="Arial" w:cs="Arial"/>
          <w:color w:val="auto"/>
          <w:sz w:val="24"/>
          <w:szCs w:val="24"/>
          <w:lang w:val="fr-FR"/>
        </w:rPr>
      </w:pPr>
      <w:r w:rsidRPr="00E14DAB">
        <w:rPr>
          <w:rFonts w:ascii="Arial" w:hAnsi="Arial" w:cs="Arial"/>
          <w:color w:val="auto"/>
          <w:sz w:val="24"/>
          <w:szCs w:val="24"/>
          <w:lang w:val="fr-FR"/>
        </w:rPr>
        <w:t xml:space="preserve">15.5 OSP de l’UA </w:t>
      </w:r>
    </w:p>
    <w:p w:rsidR="00DC65D2" w:rsidRPr="00E14DAB" w:rsidRDefault="00DC65D2" w:rsidP="00DC65D2">
      <w:pPr>
        <w:pStyle w:val="NoSpacing"/>
        <w:rPr>
          <w:rFonts w:ascii="Arial" w:hAnsi="Arial" w:cs="Arial"/>
          <w:sz w:val="24"/>
          <w:szCs w:val="24"/>
          <w:lang w:val="fr-FR"/>
        </w:rPr>
      </w:pPr>
    </w:p>
    <w:p w:rsidR="00DC65D2" w:rsidRPr="00340C34" w:rsidRDefault="00DC65D2" w:rsidP="00DC65D2">
      <w:pPr>
        <w:pStyle w:val="ListParagraph"/>
        <w:numPr>
          <w:ilvl w:val="0"/>
          <w:numId w:val="16"/>
        </w:numPr>
        <w:autoSpaceDE w:val="0"/>
        <w:autoSpaceDN w:val="0"/>
        <w:adjustRightInd w:val="0"/>
        <w:spacing w:line="276" w:lineRule="auto"/>
        <w:jc w:val="both"/>
        <w:rPr>
          <w:rFonts w:ascii="Arial" w:hAnsi="Arial" w:cs="Arial"/>
          <w:lang w:val="fr-FR"/>
        </w:rPr>
      </w:pPr>
      <w:r>
        <w:rPr>
          <w:rFonts w:ascii="Arial" w:hAnsi="Arial" w:cs="Arial"/>
          <w:lang w:val="fr-FR"/>
        </w:rPr>
        <w:t>D</w:t>
      </w:r>
      <w:r w:rsidRPr="00340C34">
        <w:rPr>
          <w:rFonts w:ascii="Arial" w:hAnsi="Arial" w:cs="Arial"/>
          <w:lang w:val="fr-FR"/>
        </w:rPr>
        <w:t>iriger et gérer les efforts sur la c</w:t>
      </w:r>
      <w:r>
        <w:rPr>
          <w:rFonts w:ascii="Arial" w:hAnsi="Arial" w:cs="Arial"/>
          <w:lang w:val="fr-FR"/>
        </w:rPr>
        <w:t xml:space="preserve">onduite et la discipline au niveau de la mission ; </w:t>
      </w:r>
    </w:p>
    <w:p w:rsidR="00DC65D2" w:rsidRPr="00340C34" w:rsidRDefault="00DC65D2" w:rsidP="00DC65D2">
      <w:pPr>
        <w:pStyle w:val="ListParagraph"/>
        <w:numPr>
          <w:ilvl w:val="0"/>
          <w:numId w:val="16"/>
        </w:numPr>
        <w:autoSpaceDE w:val="0"/>
        <w:autoSpaceDN w:val="0"/>
        <w:adjustRightInd w:val="0"/>
        <w:spacing w:line="276" w:lineRule="auto"/>
        <w:jc w:val="both"/>
        <w:rPr>
          <w:rFonts w:ascii="Arial" w:hAnsi="Arial" w:cs="Arial"/>
          <w:lang w:val="fr-FR"/>
        </w:rPr>
      </w:pPr>
      <w:r w:rsidRPr="00340C34">
        <w:rPr>
          <w:rFonts w:ascii="Arial" w:hAnsi="Arial" w:cs="Arial"/>
          <w:lang w:val="fr-FR"/>
        </w:rPr>
        <w:t>Donner la priorité et encourager l’engagement et l’adhésion au</w:t>
      </w:r>
      <w:r>
        <w:rPr>
          <w:rFonts w:ascii="Arial" w:hAnsi="Arial" w:cs="Arial"/>
          <w:lang w:val="fr-FR"/>
        </w:rPr>
        <w:t xml:space="preserve">x normes de la conduite et de la discipline </w:t>
      </w:r>
      <w:r w:rsidRPr="004D39A6">
        <w:rPr>
          <w:rFonts w:ascii="Arial" w:hAnsi="Arial" w:cs="Arial"/>
          <w:lang w:val="fr-FR"/>
        </w:rPr>
        <w:t>à</w:t>
      </w:r>
      <w:r>
        <w:rPr>
          <w:rFonts w:ascii="Arial" w:hAnsi="Arial" w:cs="Arial"/>
          <w:lang w:val="fr-FR"/>
        </w:rPr>
        <w:t xml:space="preserve"> travers différentes communications et des actions ; </w:t>
      </w:r>
    </w:p>
    <w:p w:rsidR="00DC65D2" w:rsidRPr="00340C34" w:rsidRDefault="00DC65D2" w:rsidP="00DC65D2">
      <w:pPr>
        <w:pStyle w:val="ListParagraph"/>
        <w:numPr>
          <w:ilvl w:val="0"/>
          <w:numId w:val="16"/>
        </w:numPr>
        <w:autoSpaceDE w:val="0"/>
        <w:autoSpaceDN w:val="0"/>
        <w:adjustRightInd w:val="0"/>
        <w:spacing w:line="276" w:lineRule="auto"/>
        <w:jc w:val="both"/>
        <w:rPr>
          <w:rFonts w:ascii="Arial" w:hAnsi="Arial" w:cs="Arial"/>
          <w:lang w:val="fr-FR"/>
        </w:rPr>
      </w:pPr>
      <w:r w:rsidRPr="00340C34">
        <w:rPr>
          <w:rFonts w:ascii="Arial" w:hAnsi="Arial" w:cs="Arial"/>
          <w:lang w:val="fr-FR"/>
        </w:rPr>
        <w:t>Créer des points focaux en charge de</w:t>
      </w:r>
      <w:r>
        <w:rPr>
          <w:rFonts w:ascii="Arial" w:hAnsi="Arial" w:cs="Arial"/>
          <w:lang w:val="fr-FR"/>
        </w:rPr>
        <w:t xml:space="preserve"> la conduite et de la discipline et impliquer les officiers de l’unité dans la résolution des questions de conduite et de discipline ; </w:t>
      </w:r>
    </w:p>
    <w:p w:rsidR="00DC65D2" w:rsidRPr="00340C34" w:rsidRDefault="00DC65D2" w:rsidP="00DC65D2">
      <w:pPr>
        <w:pStyle w:val="ListParagraph"/>
        <w:numPr>
          <w:ilvl w:val="0"/>
          <w:numId w:val="16"/>
        </w:numPr>
        <w:autoSpaceDE w:val="0"/>
        <w:autoSpaceDN w:val="0"/>
        <w:adjustRightInd w:val="0"/>
        <w:spacing w:line="276" w:lineRule="auto"/>
        <w:jc w:val="both"/>
        <w:rPr>
          <w:rFonts w:ascii="Arial" w:hAnsi="Arial" w:cs="Arial"/>
          <w:lang w:val="fr-FR"/>
        </w:rPr>
      </w:pPr>
      <w:r>
        <w:rPr>
          <w:rFonts w:ascii="Arial" w:hAnsi="Arial" w:cs="Arial"/>
          <w:lang w:val="fr-FR"/>
        </w:rPr>
        <w:t>C</w:t>
      </w:r>
      <w:r w:rsidRPr="00340C34">
        <w:rPr>
          <w:rFonts w:ascii="Arial" w:hAnsi="Arial" w:cs="Arial"/>
          <w:lang w:val="fr-FR"/>
        </w:rPr>
        <w:t>réer des points d’accès pertinents et accessibles pour permettre aux populations hôtes de di</w:t>
      </w:r>
      <w:r>
        <w:rPr>
          <w:rFonts w:ascii="Arial" w:hAnsi="Arial" w:cs="Arial"/>
          <w:lang w:val="fr-FR"/>
        </w:rPr>
        <w:t xml:space="preserve">scuter des questions de conduite et de discipline, y compris la production de rapports dans la confidentialité et dans un environnement sûr ; </w:t>
      </w:r>
    </w:p>
    <w:p w:rsidR="00DC65D2" w:rsidRPr="004D39A6" w:rsidRDefault="00DC65D2" w:rsidP="00DC65D2">
      <w:pPr>
        <w:pStyle w:val="ListParagraph"/>
        <w:numPr>
          <w:ilvl w:val="0"/>
          <w:numId w:val="16"/>
        </w:numPr>
        <w:autoSpaceDE w:val="0"/>
        <w:autoSpaceDN w:val="0"/>
        <w:adjustRightInd w:val="0"/>
        <w:spacing w:line="276" w:lineRule="auto"/>
        <w:jc w:val="both"/>
        <w:rPr>
          <w:rFonts w:ascii="Arial" w:hAnsi="Arial" w:cs="Arial"/>
          <w:lang w:val="fr-FR"/>
        </w:rPr>
      </w:pPr>
      <w:r>
        <w:rPr>
          <w:rFonts w:ascii="Arial" w:hAnsi="Arial" w:cs="Arial"/>
          <w:lang w:val="fr-FR"/>
        </w:rPr>
        <w:t>Él</w:t>
      </w:r>
      <w:r w:rsidRPr="004D39A6">
        <w:rPr>
          <w:rFonts w:ascii="Arial" w:hAnsi="Arial" w:cs="Arial"/>
          <w:lang w:val="fr-FR"/>
        </w:rPr>
        <w:t>aborer et met</w:t>
      </w:r>
      <w:r>
        <w:rPr>
          <w:rFonts w:ascii="Arial" w:hAnsi="Arial" w:cs="Arial"/>
          <w:lang w:val="fr-FR"/>
        </w:rPr>
        <w:t>t</w:t>
      </w:r>
      <w:r w:rsidRPr="004D39A6">
        <w:rPr>
          <w:rFonts w:ascii="Arial" w:hAnsi="Arial" w:cs="Arial"/>
          <w:lang w:val="fr-FR"/>
        </w:rPr>
        <w:t>re en œuvre un plan de travail approp</w:t>
      </w:r>
      <w:r>
        <w:rPr>
          <w:rFonts w:ascii="Arial" w:hAnsi="Arial" w:cs="Arial"/>
          <w:lang w:val="fr-FR"/>
        </w:rPr>
        <w:t xml:space="preserve">rié, détaillé et inclusif </w:t>
      </w:r>
      <w:r w:rsidRPr="004D39A6">
        <w:rPr>
          <w:rFonts w:ascii="Arial" w:hAnsi="Arial" w:cs="Arial"/>
          <w:lang w:val="fr-FR"/>
        </w:rPr>
        <w:t>sur la conduit</w:t>
      </w:r>
      <w:r>
        <w:rPr>
          <w:rFonts w:ascii="Arial" w:hAnsi="Arial" w:cs="Arial"/>
          <w:lang w:val="fr-FR"/>
        </w:rPr>
        <w:t>e</w:t>
      </w:r>
      <w:r w:rsidRPr="004D39A6">
        <w:rPr>
          <w:rFonts w:ascii="Arial" w:hAnsi="Arial" w:cs="Arial"/>
          <w:lang w:val="fr-FR"/>
        </w:rPr>
        <w:t xml:space="preserve"> et la discipline </w:t>
      </w:r>
      <w:r>
        <w:rPr>
          <w:rFonts w:ascii="Arial" w:hAnsi="Arial" w:cs="Arial"/>
          <w:lang w:val="fr-FR"/>
        </w:rPr>
        <w:t xml:space="preserve">pour les OSP et discuter avec tout le personnel pour s’assurer que ledit plan est conçu sur mesure et qu’il correspond aux circonstances et réalités de l’OSP ; </w:t>
      </w:r>
    </w:p>
    <w:p w:rsidR="00DC65D2" w:rsidRPr="004D39A6" w:rsidRDefault="00DC65D2" w:rsidP="00DC65D2">
      <w:pPr>
        <w:pStyle w:val="ListParagraph"/>
        <w:numPr>
          <w:ilvl w:val="0"/>
          <w:numId w:val="16"/>
        </w:numPr>
        <w:autoSpaceDE w:val="0"/>
        <w:autoSpaceDN w:val="0"/>
        <w:adjustRightInd w:val="0"/>
        <w:spacing w:line="276" w:lineRule="auto"/>
        <w:jc w:val="both"/>
        <w:rPr>
          <w:rFonts w:ascii="Arial" w:hAnsi="Arial" w:cs="Arial"/>
          <w:lang w:val="fr-FR"/>
        </w:rPr>
      </w:pPr>
      <w:r w:rsidRPr="004D39A6">
        <w:rPr>
          <w:rFonts w:ascii="Arial" w:hAnsi="Arial" w:cs="Arial"/>
          <w:lang w:val="fr-FR"/>
        </w:rPr>
        <w:t>Rendre fonctionnel et me</w:t>
      </w:r>
      <w:r>
        <w:rPr>
          <w:rFonts w:ascii="Arial" w:hAnsi="Arial" w:cs="Arial"/>
          <w:lang w:val="fr-FR"/>
        </w:rPr>
        <w:t>t</w:t>
      </w:r>
      <w:r w:rsidRPr="004D39A6">
        <w:rPr>
          <w:rFonts w:ascii="Arial" w:hAnsi="Arial" w:cs="Arial"/>
          <w:lang w:val="fr-FR"/>
        </w:rPr>
        <w:t>tre en œuvre les p</w:t>
      </w:r>
      <w:r>
        <w:rPr>
          <w:rFonts w:ascii="Arial" w:hAnsi="Arial" w:cs="Arial"/>
          <w:lang w:val="fr-FR"/>
        </w:rPr>
        <w:t xml:space="preserve">olitiques, directives et les Procédures opérationnelles permanentes (POP) sur la conduite et la discipline ; </w:t>
      </w:r>
    </w:p>
    <w:p w:rsidR="00DC65D2" w:rsidRDefault="00DC65D2" w:rsidP="00DC65D2">
      <w:pPr>
        <w:pStyle w:val="ListParagraph"/>
        <w:numPr>
          <w:ilvl w:val="0"/>
          <w:numId w:val="16"/>
        </w:numPr>
        <w:autoSpaceDE w:val="0"/>
        <w:autoSpaceDN w:val="0"/>
        <w:adjustRightInd w:val="0"/>
        <w:spacing w:line="276" w:lineRule="auto"/>
        <w:jc w:val="both"/>
        <w:rPr>
          <w:rFonts w:ascii="Arial" w:hAnsi="Arial" w:cs="Arial"/>
          <w:lang w:val="fr-FR"/>
        </w:rPr>
      </w:pPr>
      <w:r w:rsidRPr="00DC65D2">
        <w:rPr>
          <w:rFonts w:ascii="Arial" w:hAnsi="Arial" w:cs="Arial"/>
          <w:lang w:val="fr-FR"/>
        </w:rPr>
        <w:t>Créer et maintenir des dossiers mis à jour sur les cas de conduite et de discipline et s’assurer que lesdits dossiers sont mis à jour dans le</w:t>
      </w:r>
      <w:r>
        <w:rPr>
          <w:rFonts w:ascii="Arial" w:hAnsi="Arial" w:cs="Arial"/>
          <w:lang w:val="fr-FR"/>
        </w:rPr>
        <w:t xml:space="preserve"> MTAD;</w:t>
      </w:r>
      <w:r w:rsidRPr="00DC65D2">
        <w:rPr>
          <w:rFonts w:ascii="Arial" w:hAnsi="Arial" w:cs="Arial"/>
          <w:lang w:val="fr-FR"/>
        </w:rPr>
        <w:t xml:space="preserve"> </w:t>
      </w:r>
    </w:p>
    <w:p w:rsidR="00DC65D2" w:rsidRPr="00DC65D2" w:rsidRDefault="00DC65D2" w:rsidP="00772637">
      <w:pPr>
        <w:pStyle w:val="ListParagraph"/>
        <w:numPr>
          <w:ilvl w:val="0"/>
          <w:numId w:val="16"/>
        </w:numPr>
        <w:autoSpaceDE w:val="0"/>
        <w:autoSpaceDN w:val="0"/>
        <w:adjustRightInd w:val="0"/>
        <w:spacing w:line="276" w:lineRule="auto"/>
        <w:jc w:val="both"/>
        <w:rPr>
          <w:rFonts w:ascii="Arial" w:hAnsi="Arial" w:cs="Arial"/>
          <w:lang w:val="fr-FR"/>
        </w:rPr>
      </w:pPr>
      <w:r w:rsidRPr="00DC65D2">
        <w:rPr>
          <w:rFonts w:ascii="Arial" w:hAnsi="Arial" w:cs="Arial"/>
          <w:lang w:val="fr-FR"/>
        </w:rPr>
        <w:lastRenderedPageBreak/>
        <w:t xml:space="preserve">Préparer et partager avec la </w:t>
      </w:r>
      <w:r w:rsidR="00772637">
        <w:rPr>
          <w:rFonts w:ascii="Arial" w:hAnsi="Arial" w:cs="Arial"/>
          <w:lang w:val="fr-FR"/>
        </w:rPr>
        <w:t>Commission de l’UA</w:t>
      </w:r>
      <w:r w:rsidRPr="00DC65D2">
        <w:rPr>
          <w:rFonts w:ascii="Arial" w:hAnsi="Arial" w:cs="Arial"/>
          <w:lang w:val="fr-FR"/>
        </w:rPr>
        <w:t xml:space="preserve"> régulièrement, tous les mois au minimum, des rapports mensuels sur les activités qui portent généralement sur la conduite et la discipline</w:t>
      </w:r>
      <w:r w:rsidR="00772637">
        <w:rPr>
          <w:rFonts w:ascii="Arial" w:hAnsi="Arial" w:cs="Arial"/>
          <w:lang w:val="fr-FR"/>
        </w:rPr>
        <w:t>,</w:t>
      </w:r>
      <w:r w:rsidRPr="00DC65D2">
        <w:rPr>
          <w:rFonts w:ascii="Arial" w:hAnsi="Arial" w:cs="Arial"/>
          <w:lang w:val="fr-FR"/>
        </w:rPr>
        <w:t xml:space="preserve"> ainsi que sur des cas spécifiques. </w:t>
      </w:r>
    </w:p>
    <w:p w:rsidR="00DC65D2" w:rsidRPr="00FE2A73" w:rsidRDefault="00DC65D2" w:rsidP="00DC65D2">
      <w:pPr>
        <w:autoSpaceDE w:val="0"/>
        <w:autoSpaceDN w:val="0"/>
        <w:adjustRightInd w:val="0"/>
        <w:spacing w:after="0"/>
        <w:jc w:val="both"/>
        <w:rPr>
          <w:rFonts w:ascii="Arial" w:hAnsi="Arial" w:cs="Arial"/>
          <w:sz w:val="24"/>
          <w:szCs w:val="24"/>
          <w:lang w:val="fr-FR"/>
        </w:rPr>
      </w:pPr>
    </w:p>
    <w:p w:rsidR="00DC65D2" w:rsidRPr="00DC65D2" w:rsidRDefault="00DC65D2" w:rsidP="00DC65D2">
      <w:pPr>
        <w:pStyle w:val="Heading1"/>
        <w:spacing w:before="0"/>
        <w:jc w:val="both"/>
        <w:rPr>
          <w:rFonts w:ascii="Arial" w:hAnsi="Arial" w:cs="Arial"/>
          <w:color w:val="auto"/>
          <w:sz w:val="24"/>
          <w:szCs w:val="24"/>
          <w:lang w:val="fr-FR"/>
        </w:rPr>
      </w:pPr>
      <w:bookmarkStart w:id="36" w:name="_Toc389940075"/>
      <w:bookmarkStart w:id="37" w:name="_Toc390180149"/>
      <w:bookmarkStart w:id="38" w:name="_Toc390180648"/>
      <w:bookmarkStart w:id="39" w:name="_Toc406003990"/>
      <w:r w:rsidRPr="00DC65D2">
        <w:rPr>
          <w:rFonts w:ascii="Arial" w:hAnsi="Arial" w:cs="Arial"/>
          <w:color w:val="auto"/>
          <w:sz w:val="24"/>
          <w:szCs w:val="24"/>
          <w:lang w:val="fr-FR"/>
        </w:rPr>
        <w:t>16.</w:t>
      </w:r>
      <w:r w:rsidRPr="00DC65D2">
        <w:rPr>
          <w:rFonts w:ascii="Arial" w:hAnsi="Arial" w:cs="Arial"/>
          <w:color w:val="auto"/>
          <w:sz w:val="24"/>
          <w:szCs w:val="24"/>
          <w:lang w:val="fr-FR"/>
        </w:rPr>
        <w:tab/>
      </w:r>
      <w:bookmarkEnd w:id="36"/>
      <w:bookmarkEnd w:id="37"/>
      <w:bookmarkEnd w:id="38"/>
      <w:bookmarkEnd w:id="39"/>
      <w:r w:rsidRPr="00DC65D2">
        <w:rPr>
          <w:rFonts w:ascii="Arial" w:hAnsi="Arial" w:cs="Arial"/>
          <w:color w:val="auto"/>
          <w:sz w:val="24"/>
          <w:szCs w:val="24"/>
          <w:lang w:val="fr-FR"/>
        </w:rPr>
        <w:t xml:space="preserve">Entrée en vigueur </w:t>
      </w:r>
    </w:p>
    <w:p w:rsidR="00DC65D2" w:rsidRPr="00DC65D2" w:rsidRDefault="00DC65D2" w:rsidP="00DC65D2">
      <w:pPr>
        <w:spacing w:after="0"/>
        <w:jc w:val="both"/>
        <w:rPr>
          <w:rFonts w:ascii="Arial" w:hAnsi="Arial" w:cs="Arial"/>
          <w:sz w:val="24"/>
          <w:szCs w:val="24"/>
          <w:lang w:val="fr-FR"/>
        </w:rPr>
      </w:pPr>
    </w:p>
    <w:p w:rsidR="00DC65D2" w:rsidRPr="00FE2A73" w:rsidRDefault="00DC65D2" w:rsidP="00772637">
      <w:pPr>
        <w:spacing w:after="0"/>
        <w:jc w:val="both"/>
        <w:rPr>
          <w:rFonts w:ascii="Arial" w:hAnsi="Arial" w:cs="Arial"/>
          <w:sz w:val="24"/>
          <w:szCs w:val="24"/>
          <w:lang w:val="fr-FR"/>
        </w:rPr>
      </w:pPr>
      <w:r w:rsidRPr="00FE2A73">
        <w:rPr>
          <w:rFonts w:ascii="Arial" w:hAnsi="Arial" w:cs="Arial"/>
          <w:sz w:val="24"/>
          <w:szCs w:val="24"/>
          <w:lang w:val="fr-FR"/>
        </w:rPr>
        <w:t xml:space="preserve">16.1 </w:t>
      </w:r>
      <w:r w:rsidR="005F23E6" w:rsidRPr="005F23E6">
        <w:rPr>
          <w:rFonts w:ascii="Arial" w:eastAsia="Times New Roman" w:hAnsi="Arial" w:cs="Arial"/>
          <w:sz w:val="24"/>
          <w:szCs w:val="24"/>
          <w:lang w:val="fr-FR"/>
        </w:rPr>
        <w:t xml:space="preserve">Cette Politique entre en vigueur à compter du 29 novembre 2018, comme approuvée par le CPS, lors de sa 813 </w:t>
      </w:r>
      <w:r w:rsidR="005F23E6" w:rsidRPr="005F23E6">
        <w:rPr>
          <w:rFonts w:ascii="Arial" w:eastAsia="Times New Roman" w:hAnsi="Arial" w:cs="Arial"/>
          <w:sz w:val="24"/>
          <w:szCs w:val="24"/>
          <w:vertAlign w:val="superscript"/>
          <w:lang w:val="fr-FR"/>
        </w:rPr>
        <w:t>eme</w:t>
      </w:r>
      <w:r w:rsidR="005F23E6" w:rsidRPr="005F23E6">
        <w:rPr>
          <w:rFonts w:ascii="Arial" w:eastAsia="Times New Roman" w:hAnsi="Arial" w:cs="Arial"/>
          <w:sz w:val="24"/>
          <w:szCs w:val="24"/>
          <w:lang w:val="fr-FR"/>
        </w:rPr>
        <w:t xml:space="preserve"> réunion, à Addis Abeba, Ethiopie, le 29 novembre 2018</w:t>
      </w:r>
      <w:r w:rsidR="000C1730">
        <w:rPr>
          <w:rFonts w:ascii="Arial" w:eastAsia="Times New Roman" w:hAnsi="Arial" w:cs="Arial"/>
          <w:sz w:val="24"/>
          <w:szCs w:val="24"/>
          <w:lang w:val="fr-FR"/>
        </w:rPr>
        <w:t xml:space="preserve">, et approuvée </w:t>
      </w:r>
      <w:r w:rsidR="000C1730" w:rsidRPr="000C1730">
        <w:rPr>
          <w:rFonts w:ascii="Arial" w:eastAsia="Times New Roman" w:hAnsi="Arial" w:cs="Arial"/>
          <w:sz w:val="24"/>
          <w:szCs w:val="24"/>
          <w:lang w:val="fr-FR"/>
        </w:rPr>
        <w:t xml:space="preserve">par la 32 </w:t>
      </w:r>
      <w:r w:rsidR="000C1730" w:rsidRPr="000C1730">
        <w:rPr>
          <w:rFonts w:ascii="Arial" w:eastAsia="Times New Roman" w:hAnsi="Arial" w:cs="Arial"/>
          <w:sz w:val="24"/>
          <w:szCs w:val="24"/>
          <w:vertAlign w:val="superscript"/>
          <w:lang w:val="fr-FR"/>
        </w:rPr>
        <w:t>eme</w:t>
      </w:r>
      <w:r w:rsidR="000C1730" w:rsidRPr="000C1730">
        <w:rPr>
          <w:rFonts w:ascii="Arial" w:eastAsia="Times New Roman" w:hAnsi="Arial" w:cs="Arial"/>
          <w:sz w:val="24"/>
          <w:szCs w:val="24"/>
          <w:lang w:val="fr-FR"/>
        </w:rPr>
        <w:t xml:space="preserve"> Assemblée de l’Union dans le cadre de la Décision de l’Assemblée/UA/Decl.5 (XXXII).</w:t>
      </w:r>
    </w:p>
    <w:p w:rsidR="00DC65D2" w:rsidRPr="00FE2A73" w:rsidRDefault="00DC65D2" w:rsidP="00DC65D2">
      <w:pPr>
        <w:spacing w:after="0"/>
        <w:jc w:val="both"/>
        <w:rPr>
          <w:rFonts w:ascii="Arial" w:hAnsi="Arial" w:cs="Arial"/>
          <w:sz w:val="24"/>
          <w:szCs w:val="24"/>
          <w:lang w:val="fr-FR"/>
        </w:rPr>
      </w:pPr>
    </w:p>
    <w:p w:rsidR="00DC65D2" w:rsidRPr="00606107" w:rsidRDefault="00DC65D2" w:rsidP="00772637">
      <w:pPr>
        <w:spacing w:after="0"/>
        <w:jc w:val="both"/>
        <w:rPr>
          <w:rFonts w:ascii="Arial" w:hAnsi="Arial" w:cs="Arial"/>
          <w:sz w:val="24"/>
          <w:szCs w:val="24"/>
          <w:lang w:val="fr-FR"/>
        </w:rPr>
      </w:pPr>
      <w:r w:rsidRPr="0084756D">
        <w:rPr>
          <w:rFonts w:ascii="Arial" w:hAnsi="Arial" w:cs="Arial"/>
          <w:sz w:val="24"/>
          <w:szCs w:val="24"/>
          <w:lang w:val="fr-FR"/>
        </w:rPr>
        <w:t>16.2</w:t>
      </w:r>
      <w:r w:rsidRPr="0084756D">
        <w:rPr>
          <w:rFonts w:ascii="Arial" w:hAnsi="Arial" w:cs="Arial"/>
          <w:sz w:val="24"/>
          <w:szCs w:val="24"/>
          <w:lang w:val="fr-FR"/>
        </w:rPr>
        <w:tab/>
      </w:r>
      <w:r w:rsidR="00772637">
        <w:rPr>
          <w:rFonts w:ascii="Arial" w:hAnsi="Arial" w:cs="Arial"/>
          <w:sz w:val="24"/>
          <w:szCs w:val="24"/>
          <w:lang w:val="fr-FR"/>
        </w:rPr>
        <w:t xml:space="preserve">La présente </w:t>
      </w:r>
      <w:r w:rsidRPr="00606107">
        <w:rPr>
          <w:rFonts w:ascii="Arial" w:hAnsi="Arial" w:cs="Arial"/>
          <w:sz w:val="24"/>
          <w:szCs w:val="24"/>
          <w:lang w:val="fr-FR"/>
        </w:rPr>
        <w:t>politique peut être amendée et révis</w:t>
      </w:r>
      <w:r>
        <w:rPr>
          <w:rFonts w:ascii="Arial" w:hAnsi="Arial" w:cs="Arial"/>
          <w:sz w:val="24"/>
          <w:szCs w:val="24"/>
          <w:lang w:val="fr-FR"/>
        </w:rPr>
        <w:t>é</w:t>
      </w:r>
      <w:r w:rsidRPr="00606107">
        <w:rPr>
          <w:rFonts w:ascii="Arial" w:hAnsi="Arial" w:cs="Arial"/>
          <w:sz w:val="24"/>
          <w:szCs w:val="24"/>
          <w:lang w:val="fr-FR"/>
        </w:rPr>
        <w:t>e périodiquement, s</w:t>
      </w:r>
      <w:r>
        <w:rPr>
          <w:rFonts w:ascii="Arial" w:hAnsi="Arial" w:cs="Arial"/>
          <w:sz w:val="24"/>
          <w:szCs w:val="24"/>
          <w:lang w:val="fr-FR"/>
        </w:rPr>
        <w:t>i nécessaire.</w:t>
      </w:r>
    </w:p>
    <w:p w:rsidR="00540FA7" w:rsidRPr="00293115" w:rsidRDefault="00540FA7">
      <w:pPr>
        <w:pStyle w:val="Header"/>
        <w:keepNext/>
        <w:keepLines/>
        <w:tabs>
          <w:tab w:val="clear" w:pos="4320"/>
          <w:tab w:val="clear" w:pos="8640"/>
        </w:tabs>
        <w:spacing w:before="480" w:line="276" w:lineRule="auto"/>
        <w:jc w:val="both"/>
        <w:outlineLvl w:val="0"/>
        <w:rPr>
          <w:rFonts w:ascii="Arial" w:hAnsi="Arial" w:cs="Arial"/>
          <w:lang w:val="fr-FR"/>
        </w:rPr>
      </w:pPr>
    </w:p>
    <w:sectPr w:rsidR="00540FA7" w:rsidRPr="00293115">
      <w:headerReference w:type="default" r:id="rId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7DD" w:rsidRDefault="00A237DD">
      <w:pPr>
        <w:spacing w:after="0" w:line="240" w:lineRule="auto"/>
      </w:pPr>
      <w:r>
        <w:separator/>
      </w:r>
    </w:p>
  </w:endnote>
  <w:endnote w:type="continuationSeparator" w:id="0">
    <w:p w:rsidR="00A237DD" w:rsidRDefault="00A2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66" w:rsidRDefault="00927166" w:rsidP="00CB0575">
    <w:pPr>
      <w:pStyle w:val="Footer"/>
      <w:pBdr>
        <w:top w:val="thinThickSmallGap" w:sz="24" w:space="1" w:color="622423"/>
      </w:pBdr>
      <w:tabs>
        <w:tab w:val="clear" w:pos="4680"/>
      </w:tabs>
      <w:ind w:right="-720"/>
      <w:rPr>
        <w:rFonts w:ascii="Cambria" w:hAnsi="Cambria"/>
        <w:lang w:val="fr-CH"/>
      </w:rPr>
    </w:pPr>
    <w:r>
      <w:rPr>
        <w:rFonts w:ascii="Cambria" w:hAnsi="Cambria"/>
        <w:lang w:val="fr-CH"/>
      </w:rPr>
      <w:t>Politique de l’UA sur la conduite &amp; la Discipline dans les OSP</w:t>
    </w:r>
    <w:r>
      <w:rPr>
        <w:rFonts w:ascii="Cambria" w:hAnsi="Cambria"/>
        <w:lang w:val="fr-CH"/>
      </w:rPr>
      <w:tab/>
      <w:t xml:space="preserve">Page </w:t>
    </w:r>
    <w:r>
      <w:fldChar w:fldCharType="begin"/>
    </w:r>
    <w:r>
      <w:rPr>
        <w:lang w:val="fr-FR"/>
      </w:rPr>
      <w:instrText xml:space="preserve"> PAGE   \* MERGEFORMAT </w:instrText>
    </w:r>
    <w:r>
      <w:fldChar w:fldCharType="separate"/>
    </w:r>
    <w:r w:rsidR="006E5D6D" w:rsidRPr="006E5D6D">
      <w:rPr>
        <w:rFonts w:ascii="Cambria" w:hAnsi="Cambria"/>
        <w:noProof/>
        <w:lang w:val="fr-FR"/>
      </w:rPr>
      <w:t>1</w:t>
    </w:r>
    <w:r>
      <w:rPr>
        <w:rFonts w:ascii="Cambria" w:hAnsi="Cambria"/>
        <w:noProof/>
      </w:rPr>
      <w:fldChar w:fldCharType="end"/>
    </w:r>
  </w:p>
  <w:p w:rsidR="00927166" w:rsidRDefault="00927166">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7DD" w:rsidRDefault="00A237DD">
      <w:pPr>
        <w:spacing w:after="0" w:line="240" w:lineRule="auto"/>
      </w:pPr>
      <w:r>
        <w:separator/>
      </w:r>
    </w:p>
  </w:footnote>
  <w:footnote w:type="continuationSeparator" w:id="0">
    <w:p w:rsidR="00A237DD" w:rsidRDefault="00A23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66" w:rsidRDefault="00927166">
    <w:pPr>
      <w:pStyle w:val="Header"/>
    </w:pPr>
    <w:r>
      <w:t>20 August 2018</w:t>
    </w:r>
  </w:p>
  <w:p w:rsidR="00927166" w:rsidRDefault="00927166">
    <w:pPr>
      <w:pStyle w:val="Header"/>
      <w:pBdr>
        <w:bottom w:val="thickThinSmallGap" w:sz="24" w:space="1" w:color="622423"/>
      </w:pBdr>
      <w:jc w:val="center"/>
      <w:rPr>
        <w:rFonts w:ascii="Cambria" w:hAnsi="Cambria"/>
        <w:sz w:val="32"/>
        <w:szCs w:val="32"/>
      </w:rPr>
    </w:pPr>
    <w:r>
      <w:rPr>
        <w:rFonts w:ascii="Cambria" w:hAnsi="Cambria"/>
        <w:noProof/>
        <w:sz w:val="32"/>
        <w:szCs w:val="32"/>
        <w:lang w:val="en-US"/>
      </w:rPr>
      <mc:AlternateContent>
        <mc:Choice Requires="wps">
          <w:drawing>
            <wp:anchor distT="0" distB="0" distL="0" distR="0" simplePos="0" relativeHeight="251657216" behindDoc="1" locked="0" layoutInCell="0" allowOverlap="1" wp14:anchorId="2E2DF0CB" wp14:editId="337B7AC2">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27166" w:rsidRDefault="00927166" w:rsidP="00907D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2DF0CB"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264;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XgiQIAAP0E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CHIl4IkCAAD9BA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927166" w:rsidRDefault="00927166" w:rsidP="00907DF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65AE028"/>
    <w:lvl w:ilvl="0" w:tplc="04090019">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0000002"/>
    <w:multiLevelType w:val="hybridMultilevel"/>
    <w:tmpl w:val="BF0A5F24"/>
    <w:lvl w:ilvl="0" w:tplc="10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EFF67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hybridMultilevel"/>
    <w:tmpl w:val="9A682CE6"/>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0000005"/>
    <w:multiLevelType w:val="hybridMultilevel"/>
    <w:tmpl w:val="9F1C9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7BFCF4D0"/>
    <w:lvl w:ilvl="0" w:tplc="100C000F">
      <w:start w:val="9"/>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nsid w:val="00000007"/>
    <w:multiLevelType w:val="hybridMultilevel"/>
    <w:tmpl w:val="56C411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F9F6D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D5DE64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EC6801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hybridMultilevel"/>
    <w:tmpl w:val="1F14B5B2"/>
    <w:lvl w:ilvl="0" w:tplc="04090019">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0000000C"/>
    <w:multiLevelType w:val="hybridMultilevel"/>
    <w:tmpl w:val="33E41E5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0000000D"/>
    <w:multiLevelType w:val="hybridMultilevel"/>
    <w:tmpl w:val="2C46C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EC4CC78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0000000F"/>
    <w:multiLevelType w:val="hybridMultilevel"/>
    <w:tmpl w:val="D400B648"/>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00000010"/>
    <w:multiLevelType w:val="hybridMultilevel"/>
    <w:tmpl w:val="76B0BA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1"/>
    <w:multiLevelType w:val="hybridMultilevel"/>
    <w:tmpl w:val="1F14B5B2"/>
    <w:lvl w:ilvl="0" w:tplc="04090019">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00000012"/>
    <w:multiLevelType w:val="hybridMultilevel"/>
    <w:tmpl w:val="C3FE93AA"/>
    <w:lvl w:ilvl="0" w:tplc="26AA9820">
      <w:start w:val="1"/>
      <w:numFmt w:val="lowerRoman"/>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start w:val="1"/>
      <w:numFmt w:val="lowerRoman"/>
      <w:lvlText w:val="%3."/>
      <w:lvlJc w:val="right"/>
      <w:pPr>
        <w:ind w:left="1314"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8">
    <w:nsid w:val="00000013"/>
    <w:multiLevelType w:val="hybridMultilevel"/>
    <w:tmpl w:val="CC9289E0"/>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00000014"/>
    <w:multiLevelType w:val="hybridMultilevel"/>
    <w:tmpl w:val="8F8C5BA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F27C0052">
      <w:start w:val="1"/>
      <w:numFmt w:val="lowerRoman"/>
      <w:lvlText w:val="(%3)"/>
      <w:lvlJc w:val="left"/>
      <w:pPr>
        <w:ind w:left="2700" w:hanging="720"/>
      </w:pPr>
      <w:rPr>
        <w:rFonts w:eastAsia="Times New Roman"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00000015"/>
    <w:multiLevelType w:val="hybridMultilevel"/>
    <w:tmpl w:val="FCFACB70"/>
    <w:lvl w:ilvl="0" w:tplc="0F16FE22">
      <w:start w:val="1"/>
      <w:numFmt w:val="decimal"/>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03A46027"/>
    <w:multiLevelType w:val="hybridMultilevel"/>
    <w:tmpl w:val="F1700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5D732BA"/>
    <w:multiLevelType w:val="hybridMultilevel"/>
    <w:tmpl w:val="0396D0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9151D87"/>
    <w:multiLevelType w:val="hybridMultilevel"/>
    <w:tmpl w:val="D584E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D378B5"/>
    <w:multiLevelType w:val="multilevel"/>
    <w:tmpl w:val="D8C4886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2ECC0964"/>
    <w:multiLevelType w:val="hybridMultilevel"/>
    <w:tmpl w:val="9CFC06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380FB8"/>
    <w:multiLevelType w:val="hybridMultilevel"/>
    <w:tmpl w:val="8F16B7BE"/>
    <w:lvl w:ilvl="0" w:tplc="100C001B">
      <w:start w:val="1"/>
      <w:numFmt w:val="lowerRoman"/>
      <w:lvlText w:val="%1."/>
      <w:lvlJc w:val="right"/>
      <w:pPr>
        <w:ind w:left="1507" w:hanging="360"/>
      </w:pPr>
    </w:lvl>
    <w:lvl w:ilvl="1" w:tplc="6F22CF0C">
      <w:start w:val="1"/>
      <w:numFmt w:val="decimal"/>
      <w:lvlText w:val="%2."/>
      <w:lvlJc w:val="left"/>
      <w:pPr>
        <w:ind w:left="2587" w:hanging="720"/>
      </w:pPr>
      <w:rPr>
        <w:rFonts w:hint="default"/>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7">
    <w:nsid w:val="57E41679"/>
    <w:multiLevelType w:val="hybridMultilevel"/>
    <w:tmpl w:val="1F14B5B2"/>
    <w:lvl w:ilvl="0" w:tplc="04090019">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22D1828"/>
    <w:multiLevelType w:val="hybridMultilevel"/>
    <w:tmpl w:val="F65E0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0425F3"/>
    <w:multiLevelType w:val="hybridMultilevel"/>
    <w:tmpl w:val="0A720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10"/>
  </w:num>
  <w:num w:numId="4">
    <w:abstractNumId w:val="9"/>
  </w:num>
  <w:num w:numId="5">
    <w:abstractNumId w:val="8"/>
  </w:num>
  <w:num w:numId="6">
    <w:abstractNumId w:val="2"/>
  </w:num>
  <w:num w:numId="7">
    <w:abstractNumId w:val="23"/>
  </w:num>
  <w:num w:numId="8">
    <w:abstractNumId w:val="15"/>
  </w:num>
  <w:num w:numId="9">
    <w:abstractNumId w:val="12"/>
  </w:num>
  <w:num w:numId="10">
    <w:abstractNumId w:val="6"/>
  </w:num>
  <w:num w:numId="11">
    <w:abstractNumId w:val="5"/>
  </w:num>
  <w:num w:numId="12">
    <w:abstractNumId w:val="14"/>
  </w:num>
  <w:num w:numId="13">
    <w:abstractNumId w:val="13"/>
  </w:num>
  <w:num w:numId="14">
    <w:abstractNumId w:val="20"/>
  </w:num>
  <w:num w:numId="15">
    <w:abstractNumId w:val="3"/>
  </w:num>
  <w:num w:numId="16">
    <w:abstractNumId w:val="18"/>
  </w:num>
  <w:num w:numId="17">
    <w:abstractNumId w:val="11"/>
  </w:num>
  <w:num w:numId="18">
    <w:abstractNumId w:val="1"/>
  </w:num>
  <w:num w:numId="19">
    <w:abstractNumId w:val="7"/>
  </w:num>
  <w:num w:numId="20">
    <w:abstractNumId w:val="17"/>
  </w:num>
  <w:num w:numId="21">
    <w:abstractNumId w:val="0"/>
  </w:num>
  <w:num w:numId="22">
    <w:abstractNumId w:val="16"/>
  </w:num>
  <w:num w:numId="23">
    <w:abstractNumId w:val="26"/>
  </w:num>
  <w:num w:numId="24">
    <w:abstractNumId w:val="22"/>
  </w:num>
  <w:num w:numId="25">
    <w:abstractNumId w:val="24"/>
  </w:num>
  <w:num w:numId="26">
    <w:abstractNumId w:val="28"/>
  </w:num>
  <w:num w:numId="27">
    <w:abstractNumId w:val="21"/>
  </w:num>
  <w:num w:numId="28">
    <w:abstractNumId w:val="29"/>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A7"/>
    <w:rsid w:val="00030FE7"/>
    <w:rsid w:val="00056CA9"/>
    <w:rsid w:val="00064D79"/>
    <w:rsid w:val="00073744"/>
    <w:rsid w:val="000B05D1"/>
    <w:rsid w:val="000C1730"/>
    <w:rsid w:val="00104BB0"/>
    <w:rsid w:val="001360CE"/>
    <w:rsid w:val="001B06BA"/>
    <w:rsid w:val="00272BF3"/>
    <w:rsid w:val="00293115"/>
    <w:rsid w:val="002A0A02"/>
    <w:rsid w:val="002C237A"/>
    <w:rsid w:val="002C40AD"/>
    <w:rsid w:val="002D4792"/>
    <w:rsid w:val="00312854"/>
    <w:rsid w:val="00314F3E"/>
    <w:rsid w:val="003579AF"/>
    <w:rsid w:val="00364AA2"/>
    <w:rsid w:val="003D5394"/>
    <w:rsid w:val="003E4504"/>
    <w:rsid w:val="003E5DAC"/>
    <w:rsid w:val="004101CD"/>
    <w:rsid w:val="00446494"/>
    <w:rsid w:val="00456891"/>
    <w:rsid w:val="004728DE"/>
    <w:rsid w:val="00481C81"/>
    <w:rsid w:val="00484483"/>
    <w:rsid w:val="004B7429"/>
    <w:rsid w:val="004B7C8A"/>
    <w:rsid w:val="004C5CAC"/>
    <w:rsid w:val="004D0406"/>
    <w:rsid w:val="004D1C49"/>
    <w:rsid w:val="004E14B5"/>
    <w:rsid w:val="005129AA"/>
    <w:rsid w:val="00540FA7"/>
    <w:rsid w:val="00543433"/>
    <w:rsid w:val="00551F6C"/>
    <w:rsid w:val="005839C6"/>
    <w:rsid w:val="005C2DB3"/>
    <w:rsid w:val="005D09A5"/>
    <w:rsid w:val="005F23E6"/>
    <w:rsid w:val="00666855"/>
    <w:rsid w:val="00680F52"/>
    <w:rsid w:val="0069525C"/>
    <w:rsid w:val="006E5D6D"/>
    <w:rsid w:val="006F43DA"/>
    <w:rsid w:val="006F5C7B"/>
    <w:rsid w:val="007214A7"/>
    <w:rsid w:val="00746BF3"/>
    <w:rsid w:val="00772637"/>
    <w:rsid w:val="00854DF0"/>
    <w:rsid w:val="00862FC0"/>
    <w:rsid w:val="00880072"/>
    <w:rsid w:val="00907DF3"/>
    <w:rsid w:val="00913F56"/>
    <w:rsid w:val="00927166"/>
    <w:rsid w:val="00930A7F"/>
    <w:rsid w:val="009B5725"/>
    <w:rsid w:val="009C5EC2"/>
    <w:rsid w:val="009E3966"/>
    <w:rsid w:val="00A17834"/>
    <w:rsid w:val="00A237DD"/>
    <w:rsid w:val="00A7141A"/>
    <w:rsid w:val="00AB6CD1"/>
    <w:rsid w:val="00AD0099"/>
    <w:rsid w:val="00AE0080"/>
    <w:rsid w:val="00AE4A51"/>
    <w:rsid w:val="00B00489"/>
    <w:rsid w:val="00B06103"/>
    <w:rsid w:val="00B26A80"/>
    <w:rsid w:val="00B71513"/>
    <w:rsid w:val="00B7716D"/>
    <w:rsid w:val="00B815D0"/>
    <w:rsid w:val="00B817E5"/>
    <w:rsid w:val="00B82D2A"/>
    <w:rsid w:val="00B92A26"/>
    <w:rsid w:val="00BA2BD4"/>
    <w:rsid w:val="00BC24F8"/>
    <w:rsid w:val="00C03BB1"/>
    <w:rsid w:val="00C30258"/>
    <w:rsid w:val="00C31AFC"/>
    <w:rsid w:val="00C87447"/>
    <w:rsid w:val="00CA2582"/>
    <w:rsid w:val="00CB0575"/>
    <w:rsid w:val="00CB38B0"/>
    <w:rsid w:val="00CE5E0E"/>
    <w:rsid w:val="00CE5FF9"/>
    <w:rsid w:val="00D22063"/>
    <w:rsid w:val="00D50318"/>
    <w:rsid w:val="00DA45F6"/>
    <w:rsid w:val="00DB1625"/>
    <w:rsid w:val="00DC65D2"/>
    <w:rsid w:val="00DF790A"/>
    <w:rsid w:val="00E11B2B"/>
    <w:rsid w:val="00E57989"/>
    <w:rsid w:val="00E62219"/>
    <w:rsid w:val="00E811D5"/>
    <w:rsid w:val="00ED0184"/>
    <w:rsid w:val="00ED74E4"/>
    <w:rsid w:val="00F04EFD"/>
    <w:rsid w:val="00F6060D"/>
    <w:rsid w:val="00F61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911F64-B611-4E14-855E-D9B1E640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eastAsia="Times New Roman"/>
      <w:sz w:val="22"/>
      <w:szCs w:val="22"/>
    </w:rPr>
  </w:style>
  <w:style w:type="character" w:customStyle="1" w:styleId="NoSpacingChar">
    <w:name w:val="No Spacing Char"/>
    <w:basedOn w:val="DefaultParagraphFont"/>
    <w:link w:val="NoSpacing"/>
    <w:uiPriority w:val="1"/>
    <w:rPr>
      <w:rFonts w:eastAsia="Times New Roman"/>
      <w:sz w:val="22"/>
      <w:szCs w:val="22"/>
      <w:lang w:val="en-US" w:eastAsia="en-US" w:bidi="ar-SA"/>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4"/>
    </w:rPr>
  </w:style>
  <w:style w:type="paragraph" w:customStyle="1" w:styleId="FreeFormA">
    <w:name w:val="Free Form A"/>
    <w:rPr>
      <w:rFonts w:ascii="Helvetica" w:eastAsia="ヒラギノ角ゴ Pro W3" w:hAnsi="Helvetica"/>
      <w:color w:val="000000"/>
      <w:sz w:val="24"/>
    </w:rPr>
  </w:style>
  <w:style w:type="paragraph" w:customStyle="1" w:styleId="SingleTxt">
    <w:name w:val="__Single Txt"/>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ヒラギノ角ゴ Pro W3" w:hAnsi="Times New Roman"/>
      <w:color w:val="000000"/>
      <w:spacing w:val="4"/>
      <w:kern w:val="14"/>
      <w:lang w:val="en-GB"/>
    </w:rPr>
  </w:style>
  <w:style w:type="character" w:styleId="FootnoteReference">
    <w:name w:val="footnote reference"/>
    <w:uiPriority w:val="99"/>
    <w:rPr>
      <w:color w:val="000000"/>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qFormat/>
    <w:pPr>
      <w:outlineLvl w:val="9"/>
    </w:pPr>
  </w:style>
  <w:style w:type="paragraph" w:styleId="TOC2">
    <w:name w:val="toc 2"/>
    <w:basedOn w:val="Normal"/>
    <w:next w:val="Normal"/>
    <w:uiPriority w:val="39"/>
    <w:qFormat/>
    <w:pPr>
      <w:tabs>
        <w:tab w:val="left" w:pos="880"/>
        <w:tab w:val="right" w:leader="dot" w:pos="9350"/>
      </w:tabs>
      <w:spacing w:after="100"/>
      <w:ind w:left="900" w:hanging="900"/>
    </w:pPr>
  </w:style>
  <w:style w:type="paragraph" w:styleId="TOC1">
    <w:name w:val="toc 1"/>
    <w:basedOn w:val="Normal"/>
    <w:next w:val="Normal"/>
    <w:uiPriority w:val="39"/>
    <w:qFormat/>
    <w:pPr>
      <w:tabs>
        <w:tab w:val="left" w:pos="900"/>
        <w:tab w:val="right" w:leader="dot" w:pos="9710"/>
      </w:tabs>
      <w:spacing w:after="0"/>
    </w:p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mbria" w:eastAsia="Times New Roman" w:hAnsi="Cambria" w:cs="Times New Roman"/>
      <w:b/>
      <w:bCs/>
      <w:color w:val="4F81BD"/>
    </w:rPr>
  </w:style>
  <w:style w:type="paragraph" w:styleId="TOC3">
    <w:name w:val="toc 3"/>
    <w:basedOn w:val="Normal"/>
    <w:next w:val="Normal"/>
    <w:uiPriority w:val="39"/>
    <w:qFormat/>
    <w:pPr>
      <w:spacing w:after="100"/>
      <w:ind w:left="440"/>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paragraph" w:styleId="Revision">
    <w:name w:val="Revision"/>
    <w:uiPriority w:val="99"/>
    <w:rPr>
      <w:sz w:val="22"/>
      <w:szCs w:val="22"/>
    </w:rPr>
  </w:style>
  <w:style w:type="character" w:styleId="PlaceholderText">
    <w:name w:val="Placeholder Text"/>
    <w:basedOn w:val="DefaultParagraphFont"/>
    <w:uiPriority w:val="99"/>
    <w:rPr>
      <w:color w:val="808080"/>
    </w:rPr>
  </w:style>
  <w:style w:type="paragraph" w:styleId="NormalWeb">
    <w:name w:val="Normal (Web)"/>
    <w:basedOn w:val="Normal"/>
    <w:uiPriority w:val="99"/>
    <w:semiHidden/>
    <w:unhideWhenUsed/>
    <w:rsid w:val="00907DF3"/>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preferred">
    <w:name w:val="preferred"/>
    <w:basedOn w:val="DefaultParagraphFont"/>
    <w:rsid w:val="00F61923"/>
  </w:style>
  <w:style w:type="character" w:styleId="Emphasis">
    <w:name w:val="Emphasis"/>
    <w:basedOn w:val="DefaultParagraphFont"/>
    <w:uiPriority w:val="20"/>
    <w:qFormat/>
    <w:rsid w:val="00F61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E7551-F17C-4A6D-AE9E-949E4162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11612</Words>
  <Characters>66190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AU RESTRICTED</vt:lpstr>
    </vt:vector>
  </TitlesOfParts>
  <Company>Grizli777</Company>
  <LinksUpToDate>false</LinksUpToDate>
  <CharactersWithSpaces>77647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RESTRICTED</dc:title>
  <dc:creator>Your User Name</dc:creator>
  <cp:lastModifiedBy>Adey Tamire</cp:lastModifiedBy>
  <cp:revision>3</cp:revision>
  <cp:lastPrinted>2018-08-20T09:58:00Z</cp:lastPrinted>
  <dcterms:created xsi:type="dcterms:W3CDTF">2019-04-12T12:23:00Z</dcterms:created>
  <dcterms:modified xsi:type="dcterms:W3CDTF">2019-04-12T12:54:00Z</dcterms:modified>
</cp:coreProperties>
</file>